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FA" w:rsidRDefault="008D1FFA">
      <w:r>
        <w:t xml:space="preserve">Dokument : </w:t>
      </w:r>
      <w:bookmarkStart w:id="0" w:name="PISMO_DOK_NR"/>
      <w:r>
        <w:t>2022-184052</w:t>
      </w:r>
      <w:bookmarkEnd w:id="0"/>
    </w:p>
    <w:p w:rsidR="003D7A4B" w:rsidRDefault="003D7A4B" w:rsidP="003D7A4B">
      <w:pPr>
        <w:ind w:left="5529"/>
        <w:rPr>
          <w:rFonts w:cs="Arial"/>
          <w:szCs w:val="24"/>
        </w:rPr>
      </w:pPr>
      <w:r>
        <w:rPr>
          <w:rFonts w:cs="Arial"/>
          <w:szCs w:val="24"/>
        </w:rPr>
        <w:t>Załącznik</w:t>
      </w:r>
    </w:p>
    <w:p w:rsidR="003D7A4B" w:rsidRDefault="003D7A4B" w:rsidP="003D7A4B">
      <w:pPr>
        <w:ind w:left="5529"/>
        <w:rPr>
          <w:rFonts w:cs="Arial"/>
          <w:szCs w:val="24"/>
        </w:rPr>
      </w:pPr>
      <w:r>
        <w:rPr>
          <w:rFonts w:cs="Arial"/>
          <w:szCs w:val="24"/>
        </w:rPr>
        <w:t xml:space="preserve">do zarządzenia nr </w:t>
      </w:r>
      <w:r w:rsidR="00E26F3D">
        <w:rPr>
          <w:rFonts w:cs="Arial"/>
          <w:szCs w:val="24"/>
        </w:rPr>
        <w:t>883/2022</w:t>
      </w:r>
    </w:p>
    <w:p w:rsidR="003D7A4B" w:rsidRDefault="003D7A4B" w:rsidP="003D7A4B">
      <w:pPr>
        <w:ind w:left="5529"/>
        <w:rPr>
          <w:rFonts w:cs="Arial"/>
          <w:szCs w:val="24"/>
        </w:rPr>
      </w:pPr>
      <w:r>
        <w:rPr>
          <w:rFonts w:cs="Arial"/>
          <w:szCs w:val="24"/>
        </w:rPr>
        <w:t>Prezydenta Miasta Rybnika</w:t>
      </w:r>
    </w:p>
    <w:p w:rsidR="003D7A4B" w:rsidRPr="00054EF0" w:rsidRDefault="003D7A4B" w:rsidP="003D7A4B">
      <w:pPr>
        <w:ind w:left="5529"/>
        <w:rPr>
          <w:rFonts w:cs="Arial"/>
          <w:szCs w:val="24"/>
        </w:rPr>
      </w:pPr>
      <w:r w:rsidRPr="00054EF0">
        <w:rPr>
          <w:rFonts w:cs="Arial"/>
          <w:szCs w:val="24"/>
        </w:rPr>
        <w:t xml:space="preserve">z dnia </w:t>
      </w:r>
      <w:r w:rsidR="00E26F3D">
        <w:rPr>
          <w:rFonts w:cs="Arial"/>
          <w:szCs w:val="24"/>
        </w:rPr>
        <w:t xml:space="preserve">25 listopada </w:t>
      </w:r>
      <w:r w:rsidRPr="00054EF0">
        <w:rPr>
          <w:rFonts w:cs="Arial"/>
          <w:szCs w:val="24"/>
        </w:rPr>
        <w:t>2022 r.</w:t>
      </w:r>
    </w:p>
    <w:p w:rsidR="0066676B" w:rsidRDefault="0066676B" w:rsidP="0066676B">
      <w:pPr>
        <w:pStyle w:val="Nagwek1"/>
      </w:pPr>
      <w:r>
        <w:t>Ogłoszenie</w:t>
      </w:r>
    </w:p>
    <w:p w:rsidR="0066676B" w:rsidRDefault="0066676B" w:rsidP="0066676B">
      <w:pPr>
        <w:pStyle w:val="Tekstpodstawowy2"/>
        <w:tabs>
          <w:tab w:val="num" w:pos="36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Na podstawie art. 25 ust. 1, 4 i 5 ustawy z dnia 12 marca 2004 r. </w:t>
      </w:r>
      <w:r>
        <w:rPr>
          <w:rFonts w:ascii="Arial" w:hAnsi="Arial" w:cs="Arial"/>
          <w:iCs/>
          <w:sz w:val="24"/>
          <w:szCs w:val="24"/>
          <w:lang w:val="pl-PL"/>
        </w:rPr>
        <w:t>o pomocy społecznej</w:t>
      </w:r>
      <w:r>
        <w:rPr>
          <w:rFonts w:ascii="Arial" w:hAnsi="Arial" w:cs="Arial"/>
          <w:sz w:val="24"/>
          <w:szCs w:val="24"/>
          <w:lang w:val="pl-PL"/>
        </w:rPr>
        <w:t xml:space="preserve"> (tekst jednolity Dz. U. z 2021 r. poz. 2268 z późn. zm.) oraz art. 11 ust. 1 pkt 2 i ust. 2 ustawy z dnia 24 kwietnia 2003 r. o działalności pożytku publicznego i o wolontariacie (tekst jednolity Dz. U. z 2022 r. poz. 1327 z późn. zm.)</w:t>
      </w:r>
      <w:r w:rsidR="00971F14">
        <w:rPr>
          <w:rFonts w:ascii="Arial" w:hAnsi="Arial" w:cs="Arial"/>
          <w:sz w:val="24"/>
          <w:szCs w:val="24"/>
          <w:lang w:val="pl-PL"/>
        </w:rPr>
        <w:t>,</w:t>
      </w:r>
    </w:p>
    <w:p w:rsidR="0066676B" w:rsidRDefault="0066676B" w:rsidP="0066676B">
      <w:pPr>
        <w:pStyle w:val="Nagwek1"/>
        <w:spacing w:before="240"/>
      </w:pPr>
      <w:r>
        <w:t>Prezydent Miasta Rybnika</w:t>
      </w:r>
    </w:p>
    <w:p w:rsidR="0066676B" w:rsidRPr="00A57167" w:rsidRDefault="0066676B" w:rsidP="0066676B">
      <w:pPr>
        <w:pStyle w:val="Tekstpodstawowywcity"/>
        <w:spacing w:after="0" w:line="360" w:lineRule="auto"/>
        <w:ind w:left="0"/>
        <w:jc w:val="both"/>
        <w:rPr>
          <w:rFonts w:cs="Arial"/>
          <w:bCs/>
        </w:rPr>
      </w:pPr>
      <w:r>
        <w:rPr>
          <w:rFonts w:ascii="Arial" w:hAnsi="Arial" w:cs="Arial"/>
        </w:rPr>
        <w:t xml:space="preserve">ogłasza otwarty konkurs ofert dla organizacji pozarządowych, o których mowa w art. 3 ust. 2 ustawy </w:t>
      </w:r>
      <w:r>
        <w:rPr>
          <w:rFonts w:ascii="Arial" w:hAnsi="Arial" w:cs="Arial"/>
          <w:iCs/>
        </w:rPr>
        <w:t>o działalności pożytku publicznego i o wolontariacie,</w:t>
      </w:r>
      <w:r>
        <w:rPr>
          <w:rFonts w:ascii="Arial" w:hAnsi="Arial" w:cs="Arial"/>
        </w:rPr>
        <w:t xml:space="preserve"> oraz podmiotów wymienionych w art. 3 ust. 3 tej ustawy, zwanych dalej „podmiotami</w:t>
      </w:r>
      <w:r>
        <w:rPr>
          <w:rFonts w:ascii="Arial" w:hAnsi="Arial" w:cs="Arial"/>
          <w:bCs/>
        </w:rPr>
        <w:t xml:space="preserve">”, na powierzenie w 2023 roku w obszarze: </w:t>
      </w:r>
      <w:r>
        <w:rPr>
          <w:rFonts w:ascii="Arial" w:hAnsi="Arial" w:cs="Arial"/>
        </w:rPr>
        <w:t xml:space="preserve">pomoc społeczna, w tym pomoc </w:t>
      </w:r>
      <w:r w:rsidRPr="003D7A4B">
        <w:rPr>
          <w:rFonts w:ascii="Arial" w:hAnsi="Arial" w:cs="Arial"/>
        </w:rPr>
        <w:t xml:space="preserve">rodzinom i osobom w trudnej sytuacji życiowej oraz wyrównywanie szans tych rodzin i osób, realizacji zadania </w:t>
      </w:r>
      <w:r w:rsidRPr="00A57167">
        <w:rPr>
          <w:rFonts w:ascii="Arial" w:hAnsi="Arial" w:cs="Arial"/>
        </w:rPr>
        <w:t>polegającego na zapewnieniu całodobowego schronienia</w:t>
      </w:r>
      <w:r w:rsidRPr="00A57167">
        <w:rPr>
          <w:rFonts w:cs="Arial"/>
          <w:sz w:val="22"/>
          <w:szCs w:val="22"/>
        </w:rPr>
        <w:t xml:space="preserve"> </w:t>
      </w:r>
      <w:r w:rsidRPr="00A57167">
        <w:rPr>
          <w:rFonts w:ascii="Arial" w:hAnsi="Arial" w:cs="Arial"/>
        </w:rPr>
        <w:t>wraz z wyżywieniem w schronisku dla bezdomnych mężczyzn z terenu Miasta Rybnika.</w:t>
      </w:r>
      <w:r w:rsidRPr="00A57167">
        <w:rPr>
          <w:rFonts w:cs="Arial"/>
          <w:sz w:val="22"/>
          <w:szCs w:val="22"/>
        </w:rPr>
        <w:t xml:space="preserve"> </w:t>
      </w:r>
    </w:p>
    <w:p w:rsidR="0066676B" w:rsidRDefault="0066676B" w:rsidP="0066676B">
      <w:pPr>
        <w:numPr>
          <w:ilvl w:val="0"/>
          <w:numId w:val="1"/>
        </w:numPr>
        <w:tabs>
          <w:tab w:val="left" w:pos="284"/>
        </w:tabs>
        <w:spacing w:before="120"/>
        <w:ind w:left="426" w:hanging="284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Założenia ogólne konkursu:</w:t>
      </w:r>
    </w:p>
    <w:p w:rsidR="0066676B" w:rsidRDefault="0066676B" w:rsidP="0066676B">
      <w:pPr>
        <w:pStyle w:val="Tekstpodstawowywcity"/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zadania: pomoc społeczna, w tym pomoc rodzinom i osobom w trudnej sytuacji życiowej oraz wyrównywanie szans tych rodzin i osób.</w:t>
      </w:r>
    </w:p>
    <w:p w:rsidR="0066676B" w:rsidRDefault="0066676B" w:rsidP="0066676B">
      <w:pPr>
        <w:pStyle w:val="Tekstpodstawowywcity"/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Termin realizacji zadania: </w:t>
      </w:r>
      <w:r>
        <w:rPr>
          <w:rFonts w:ascii="Arial" w:hAnsi="Arial" w:cs="Arial"/>
          <w:b/>
        </w:rPr>
        <w:t>od 1 stycznia 2023 r. do 31 grudnia 2023 r.</w:t>
      </w:r>
    </w:p>
    <w:p w:rsidR="00A57167" w:rsidRPr="00A57167" w:rsidRDefault="0066676B" w:rsidP="0066676B">
      <w:pPr>
        <w:pStyle w:val="Tekstpodstawowywcity"/>
        <w:numPr>
          <w:ilvl w:val="0"/>
          <w:numId w:val="3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Wysokość dotacji przeznaczonej na realizację zadania wynosi </w:t>
      </w:r>
      <w:r w:rsidR="002974B7">
        <w:rPr>
          <w:rFonts w:ascii="Arial" w:hAnsi="Arial" w:cs="Arial"/>
        </w:rPr>
        <w:t>702 625</w:t>
      </w:r>
      <w:r w:rsidRPr="008E429F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(</w:t>
      </w:r>
      <w:r w:rsidR="002974B7">
        <w:rPr>
          <w:rFonts w:ascii="Arial" w:hAnsi="Arial" w:cs="Arial"/>
          <w:bCs/>
        </w:rPr>
        <w:t>siedemset dwa tysiące sześćset dwadzieścia pięć złotych</w:t>
      </w:r>
      <w:r w:rsidR="00A57167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:rsidR="0066676B" w:rsidRPr="0066676B" w:rsidRDefault="00A57167" w:rsidP="0066676B">
      <w:pPr>
        <w:pStyle w:val="Tekstpodstawowywcity"/>
        <w:numPr>
          <w:ilvl w:val="0"/>
          <w:numId w:val="3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color w:val="FF0000"/>
        </w:rPr>
      </w:pPr>
      <w:r w:rsidRPr="00FD1A82">
        <w:rPr>
          <w:rFonts w:ascii="Arial" w:hAnsi="Arial" w:cs="Arial"/>
          <w:bCs/>
          <w:szCs w:val="22"/>
        </w:rPr>
        <w:t>Kwota dotacji może ulec zmianie i jest uzależniona od wysokości środków zaplanowanych w budżecie miasta na realizację zadania</w:t>
      </w:r>
      <w:r>
        <w:rPr>
          <w:rFonts w:ascii="Arial" w:hAnsi="Arial" w:cs="Arial"/>
          <w:bCs/>
          <w:szCs w:val="22"/>
        </w:rPr>
        <w:t xml:space="preserve">. </w:t>
      </w:r>
      <w:r w:rsidR="0066676B" w:rsidRPr="0066676B">
        <w:rPr>
          <w:rFonts w:ascii="Arial" w:hAnsi="Arial" w:cs="Arial"/>
          <w:color w:val="FF0000"/>
        </w:rPr>
        <w:t xml:space="preserve"> </w:t>
      </w:r>
    </w:p>
    <w:p w:rsidR="0066676B" w:rsidRDefault="0066676B" w:rsidP="0066676B">
      <w:pPr>
        <w:pStyle w:val="Tekstpodstawowywcity"/>
        <w:numPr>
          <w:ilvl w:val="0"/>
          <w:numId w:val="2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Ostateczny termin i miejsce składania ofert</w:t>
      </w:r>
      <w:r w:rsidRPr="00A57167">
        <w:rPr>
          <w:rFonts w:ascii="Arial" w:hAnsi="Arial" w:cs="Arial"/>
        </w:rPr>
        <w:t xml:space="preserve">: </w:t>
      </w:r>
      <w:r w:rsidR="00E26F3D">
        <w:rPr>
          <w:rFonts w:ascii="Arial" w:hAnsi="Arial" w:cs="Arial"/>
        </w:rPr>
        <w:t xml:space="preserve">16 grudnia 2022 r. godz. 12:30 </w:t>
      </w:r>
      <w:r w:rsidR="00E26F3D">
        <w:rPr>
          <w:rFonts w:ascii="Arial" w:hAnsi="Arial" w:cs="Arial"/>
        </w:rPr>
        <w:br/>
      </w:r>
      <w:r w:rsidRPr="00A57167">
        <w:rPr>
          <w:rFonts w:ascii="Arial" w:hAnsi="Arial" w:cs="Arial"/>
        </w:rPr>
        <w:t>– Urząd</w:t>
      </w:r>
      <w:r>
        <w:rPr>
          <w:rFonts w:ascii="Arial" w:hAnsi="Arial" w:cs="Arial"/>
        </w:rPr>
        <w:t xml:space="preserve"> Miasta Rybnika przy ul. Bolesława Chrobrego 2. </w:t>
      </w:r>
    </w:p>
    <w:p w:rsidR="0066676B" w:rsidRDefault="0066676B" w:rsidP="0066676B">
      <w:pPr>
        <w:pStyle w:val="Tekstpodstawowywcity"/>
        <w:numPr>
          <w:ilvl w:val="0"/>
          <w:numId w:val="2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Zasady składania oferty:</w:t>
      </w:r>
    </w:p>
    <w:p w:rsidR="0066676B" w:rsidRDefault="0066676B" w:rsidP="0066676B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wypełnienie oferty następuje poprzez Generator </w:t>
      </w:r>
      <w:proofErr w:type="spellStart"/>
      <w:r>
        <w:rPr>
          <w:rFonts w:ascii="Arial" w:hAnsi="Arial" w:cs="Arial"/>
          <w:bCs/>
        </w:rPr>
        <w:t>eNGO</w:t>
      </w:r>
      <w:proofErr w:type="spellEnd"/>
      <w:r>
        <w:rPr>
          <w:rFonts w:ascii="Arial" w:hAnsi="Arial" w:cs="Arial"/>
          <w:bCs/>
        </w:rPr>
        <w:t xml:space="preserve"> na stronie internetowej </w:t>
      </w:r>
      <w:hyperlink r:id="rId7" w:history="1">
        <w:r w:rsidRPr="003D7A4B">
          <w:rPr>
            <w:rStyle w:val="Hipercze"/>
            <w:rFonts w:ascii="Arial" w:hAnsi="Arial" w:cs="Arial"/>
            <w:bCs/>
            <w:color w:val="000000"/>
          </w:rPr>
          <w:t>www.rybnik.engo.org.pl</w:t>
        </w:r>
      </w:hyperlink>
      <w:r>
        <w:rPr>
          <w:rFonts w:ascii="Arial" w:hAnsi="Arial" w:cs="Arial"/>
          <w:bCs/>
        </w:rPr>
        <w:t>,</w:t>
      </w:r>
    </w:p>
    <w:p w:rsidR="0066676B" w:rsidRDefault="0066676B" w:rsidP="0066676B">
      <w:pPr>
        <w:numPr>
          <w:ilvl w:val="0"/>
          <w:numId w:val="4"/>
        </w:numPr>
        <w:tabs>
          <w:tab w:val="left" w:pos="426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po wypełnieniu i wysłaniu oferty w Generatorze </w:t>
      </w:r>
      <w:proofErr w:type="spellStart"/>
      <w:r>
        <w:rPr>
          <w:rFonts w:cs="Arial"/>
          <w:szCs w:val="24"/>
        </w:rPr>
        <w:t>eNGO</w:t>
      </w:r>
      <w:proofErr w:type="spellEnd"/>
      <w:r>
        <w:rPr>
          <w:rFonts w:cs="Arial"/>
          <w:szCs w:val="24"/>
        </w:rPr>
        <w:t>, ofertę należy:</w:t>
      </w:r>
    </w:p>
    <w:p w:rsidR="0066676B" w:rsidRDefault="0066676B" w:rsidP="0066676B">
      <w:pPr>
        <w:numPr>
          <w:ilvl w:val="3"/>
          <w:numId w:val="5"/>
        </w:numPr>
        <w:tabs>
          <w:tab w:val="left" w:pos="1134"/>
        </w:tabs>
        <w:ind w:left="1134"/>
        <w:jc w:val="both"/>
        <w:rPr>
          <w:rFonts w:cs="Arial"/>
          <w:szCs w:val="24"/>
        </w:rPr>
      </w:pPr>
      <w:r>
        <w:rPr>
          <w:rFonts w:cs="Arial"/>
          <w:szCs w:val="24"/>
        </w:rPr>
        <w:t>wydrukować, a następnie złożyć osobiście lub przesyłką pocztową w Kancelarii Urzędu Miasta Rybnika, przy ul. Bolesława Chrobrego 2, lub</w:t>
      </w:r>
    </w:p>
    <w:p w:rsidR="0066676B" w:rsidRDefault="0066676B" w:rsidP="0066676B">
      <w:pPr>
        <w:numPr>
          <w:ilvl w:val="3"/>
          <w:numId w:val="5"/>
        </w:numPr>
        <w:tabs>
          <w:tab w:val="left" w:pos="1134"/>
        </w:tabs>
        <w:ind w:left="113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przesłać do Urzędu Miasta Rybnika w formie elektronicznej (format.pdf) z wykorzystaniem profilu zaufanego w platformie elektronicznej </w:t>
      </w:r>
      <w:proofErr w:type="spellStart"/>
      <w:r>
        <w:rPr>
          <w:rFonts w:cs="Arial"/>
          <w:szCs w:val="24"/>
        </w:rPr>
        <w:t>ePUAP</w:t>
      </w:r>
      <w:proofErr w:type="spellEnd"/>
      <w:r>
        <w:rPr>
          <w:rFonts w:cs="Arial"/>
          <w:szCs w:val="24"/>
        </w:rPr>
        <w:t>, o którym mowa w art. 3 pkt 14 ustawy z dnia 17 lutego 2005 r. o informatyzacji działalności podmiotów realizujących zadania publiczne (tekst jednolity Dz. U. z 2021 r. poz. 2070 z późn. zm.),</w:t>
      </w:r>
    </w:p>
    <w:p w:rsidR="0066676B" w:rsidRDefault="0066676B" w:rsidP="0066676B">
      <w:pPr>
        <w:numPr>
          <w:ilvl w:val="0"/>
          <w:numId w:val="4"/>
        </w:numPr>
        <w:tabs>
          <w:tab w:val="left" w:pos="426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za dzień złożenia oferty przyjmuje się:</w:t>
      </w:r>
    </w:p>
    <w:p w:rsidR="0066676B" w:rsidRDefault="0066676B" w:rsidP="0066676B">
      <w:pPr>
        <w:numPr>
          <w:ilvl w:val="3"/>
          <w:numId w:val="6"/>
        </w:numPr>
        <w:tabs>
          <w:tab w:val="left" w:pos="1134"/>
        </w:tabs>
        <w:ind w:left="1134"/>
        <w:jc w:val="both"/>
        <w:rPr>
          <w:rFonts w:cs="Arial"/>
          <w:szCs w:val="24"/>
        </w:rPr>
      </w:pPr>
      <w:r>
        <w:rPr>
          <w:rFonts w:cs="Arial"/>
          <w:szCs w:val="24"/>
        </w:rPr>
        <w:t>dzień jej złożenia w wersji papierowej w Kancelarii Urzędu Miasta, albo</w:t>
      </w:r>
    </w:p>
    <w:p w:rsidR="0066676B" w:rsidRDefault="0066676B" w:rsidP="0066676B">
      <w:pPr>
        <w:numPr>
          <w:ilvl w:val="3"/>
          <w:numId w:val="6"/>
        </w:numPr>
        <w:tabs>
          <w:tab w:val="left" w:pos="1134"/>
        </w:tabs>
        <w:ind w:left="1134"/>
        <w:jc w:val="both"/>
        <w:rPr>
          <w:rFonts w:cs="Arial"/>
          <w:szCs w:val="24"/>
        </w:rPr>
      </w:pPr>
      <w:r>
        <w:rPr>
          <w:rFonts w:cs="Arial"/>
          <w:szCs w:val="24"/>
        </w:rPr>
        <w:t>datę jej doręczenia, umieszczoną w Urzędowym Poświadczeniu Przedłożenia dokumentu wysłanego na elektroniczną skrzynkę podawczą urzędu,</w:t>
      </w:r>
    </w:p>
    <w:p w:rsidR="0066676B" w:rsidRDefault="0066676B" w:rsidP="0066676B">
      <w:pPr>
        <w:numPr>
          <w:ilvl w:val="0"/>
          <w:numId w:val="4"/>
        </w:numPr>
        <w:tabs>
          <w:tab w:val="left" w:pos="426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oferta powinna być podpisana przez osobę/y upoważnioną/e do składania oświadczeń woli w imieniu podmiotu,</w:t>
      </w:r>
    </w:p>
    <w:p w:rsidR="0066676B" w:rsidRDefault="0066676B" w:rsidP="0066676B">
      <w:pPr>
        <w:numPr>
          <w:ilvl w:val="0"/>
          <w:numId w:val="4"/>
        </w:numPr>
        <w:tabs>
          <w:tab w:val="left" w:pos="426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jeżeli osoby uprawnione nie dysponują pieczątkami imiennymi, podpis musi być złożony pełnym imieniem i nazwiskiem (czytelnie) z zaznaczeniem pełnionej funkcji.</w:t>
      </w:r>
    </w:p>
    <w:p w:rsidR="0066676B" w:rsidRDefault="0066676B" w:rsidP="0066676B">
      <w:pPr>
        <w:pStyle w:val="Tekstpodstawowywcity"/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Dwa podmioty uprawnione (lub więcej) mogą złożyć ofertę wspólną, która wskazuje:</w:t>
      </w:r>
    </w:p>
    <w:p w:rsidR="0066676B" w:rsidRDefault="0066676B" w:rsidP="0066676B">
      <w:pPr>
        <w:pStyle w:val="Tekstpodstawowywcity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jakie działania w ramach realizacji zadania będą wykonywały poszczególne podmioty,</w:t>
      </w:r>
    </w:p>
    <w:p w:rsidR="0066676B" w:rsidRDefault="0066676B" w:rsidP="0066676B">
      <w:pPr>
        <w:pStyle w:val="Tekstpodstawowywcity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reprezentacji podmiotów wobec organu administracji publicznej.</w:t>
      </w:r>
    </w:p>
    <w:p w:rsidR="0066676B" w:rsidRDefault="0066676B" w:rsidP="0066676B">
      <w:pPr>
        <w:pStyle w:val="Tekstpodstawowywcity"/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nie będą zwracane podmiotom.</w:t>
      </w:r>
    </w:p>
    <w:p w:rsidR="0066676B" w:rsidRDefault="0066676B" w:rsidP="0066676B">
      <w:pPr>
        <w:pStyle w:val="Tekstpodstawowywcity"/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Rozstrzygnięcie konkursu:</w:t>
      </w:r>
    </w:p>
    <w:p w:rsidR="0066676B" w:rsidRPr="00A57167" w:rsidRDefault="0066676B" w:rsidP="0066676B">
      <w:pPr>
        <w:pStyle w:val="Tekstpodstawowy"/>
        <w:numPr>
          <w:ilvl w:val="0"/>
          <w:numId w:val="8"/>
        </w:numPr>
        <w:spacing w:line="360" w:lineRule="auto"/>
        <w:rPr>
          <w:rFonts w:ascii="Arial" w:hAnsi="Arial" w:cs="Arial"/>
          <w:b/>
        </w:rPr>
      </w:pPr>
      <w:r w:rsidRPr="00A57167">
        <w:rPr>
          <w:rFonts w:ascii="Arial" w:hAnsi="Arial" w:cs="Arial"/>
          <w:b/>
        </w:rPr>
        <w:t xml:space="preserve">nastąpi do </w:t>
      </w:r>
      <w:r w:rsidR="00E26F3D">
        <w:rPr>
          <w:rFonts w:ascii="Arial" w:hAnsi="Arial" w:cs="Arial"/>
          <w:b/>
        </w:rPr>
        <w:t>30 grudnia 2022 r.</w:t>
      </w:r>
      <w:r w:rsidRPr="00A57167">
        <w:rPr>
          <w:rFonts w:ascii="Arial" w:hAnsi="Arial" w:cs="Arial"/>
        </w:rPr>
        <w:t>,</w:t>
      </w:r>
    </w:p>
    <w:p w:rsidR="0066676B" w:rsidRDefault="0066676B" w:rsidP="0066676B">
      <w:pPr>
        <w:pStyle w:val="Tekstpodstawowy"/>
        <w:numPr>
          <w:ilvl w:val="0"/>
          <w:numId w:val="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informacja o wynikach konkursu zostanie opublikowana w Biuletynie Informacji Publicznej Urzędu Miasta Rybnika </w:t>
      </w:r>
      <w:hyperlink r:id="rId8" w:history="1">
        <w:r w:rsidRPr="003D7A4B">
          <w:rPr>
            <w:rStyle w:val="Hipercze"/>
            <w:rFonts w:ascii="Arial" w:hAnsi="Arial" w:cs="Arial"/>
            <w:color w:val="000000"/>
          </w:rPr>
          <w:t>bip.um.rybnik.eu</w:t>
        </w:r>
      </w:hyperlink>
      <w:r>
        <w:rPr>
          <w:rFonts w:ascii="Arial" w:hAnsi="Arial" w:cs="Arial"/>
        </w:rPr>
        <w:t xml:space="preserve">, zakładka </w:t>
      </w:r>
      <w:r>
        <w:rPr>
          <w:rFonts w:ascii="Arial" w:hAnsi="Arial" w:cs="Arial"/>
          <w:iCs/>
        </w:rPr>
        <w:t xml:space="preserve">Organizacje </w:t>
      </w:r>
      <w:r>
        <w:rPr>
          <w:rFonts w:ascii="Arial" w:hAnsi="Arial" w:cs="Arial"/>
        </w:rPr>
        <w:t xml:space="preserve">pozarządowe/Realizacja zadań publicznych, na tablicy ogłoszeń Urzędu Miasta Rybnika (obok pokoju 006) oraz na stronie internetowej Miasta Rybnika </w:t>
      </w:r>
      <w:hyperlink r:id="rId9" w:history="1">
        <w:r w:rsidRPr="003D7A4B">
          <w:rPr>
            <w:rStyle w:val="Hipercze"/>
            <w:rFonts w:ascii="Arial" w:hAnsi="Arial" w:cs="Arial"/>
            <w:color w:val="000000"/>
          </w:rPr>
          <w:t>www.rybnik.eu</w:t>
        </w:r>
      </w:hyperlink>
      <w:r>
        <w:rPr>
          <w:rFonts w:ascii="Arial" w:hAnsi="Arial" w:cs="Arial"/>
        </w:rPr>
        <w:t>.</w:t>
      </w:r>
    </w:p>
    <w:p w:rsidR="0066676B" w:rsidRDefault="0066676B" w:rsidP="0066676B">
      <w:pPr>
        <w:pStyle w:val="Tekstpodstawowywcity"/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Wysokość środków finansowych na realizację zadania:</w:t>
      </w:r>
    </w:p>
    <w:p w:rsidR="0066676B" w:rsidRPr="00596466" w:rsidRDefault="0066676B" w:rsidP="00A57167">
      <w:pPr>
        <w:pStyle w:val="Tekstpodstawowywcity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96466">
        <w:rPr>
          <w:rFonts w:ascii="Arial" w:hAnsi="Arial" w:cs="Arial"/>
          <w:color w:val="000000" w:themeColor="text1"/>
        </w:rPr>
        <w:t xml:space="preserve">udzielonych w 2022 r.: </w:t>
      </w:r>
      <w:r>
        <w:rPr>
          <w:rFonts w:ascii="Arial" w:hAnsi="Arial" w:cs="Arial"/>
          <w:color w:val="000000" w:themeColor="text1"/>
        </w:rPr>
        <w:t xml:space="preserve">584 000 </w:t>
      </w:r>
      <w:r w:rsidRPr="00596466">
        <w:rPr>
          <w:rFonts w:ascii="Arial" w:hAnsi="Arial" w:cs="Arial"/>
          <w:color w:val="000000" w:themeColor="text1"/>
        </w:rPr>
        <w:t xml:space="preserve">zł </w:t>
      </w:r>
      <w:r w:rsidRPr="00596466">
        <w:rPr>
          <w:rFonts w:ascii="Arial" w:hAnsi="Arial" w:cs="Arial"/>
          <w:bCs/>
          <w:color w:val="000000" w:themeColor="text1"/>
        </w:rPr>
        <w:t xml:space="preserve">(organizacje pozarządowe), </w:t>
      </w:r>
    </w:p>
    <w:p w:rsidR="0066676B" w:rsidRPr="00526F59" w:rsidRDefault="0066676B" w:rsidP="00A57167">
      <w:pPr>
        <w:pStyle w:val="Tekstpodstawowywcity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26F59">
        <w:rPr>
          <w:rFonts w:ascii="Arial" w:hAnsi="Arial" w:cs="Arial"/>
          <w:color w:val="000000" w:themeColor="text1"/>
        </w:rPr>
        <w:t xml:space="preserve">zrealizowanych w 2021 r.: </w:t>
      </w:r>
      <w:r>
        <w:rPr>
          <w:rFonts w:ascii="Arial" w:hAnsi="Arial" w:cs="Arial"/>
          <w:color w:val="000000" w:themeColor="text1"/>
        </w:rPr>
        <w:t>584 000</w:t>
      </w:r>
      <w:r w:rsidRPr="00526F59">
        <w:rPr>
          <w:rFonts w:ascii="Arial" w:hAnsi="Arial" w:cs="Arial"/>
          <w:color w:val="000000" w:themeColor="text1"/>
        </w:rPr>
        <w:t xml:space="preserve"> zł (</w:t>
      </w:r>
      <w:r w:rsidRPr="00526F59">
        <w:rPr>
          <w:rFonts w:ascii="Arial" w:hAnsi="Arial" w:cs="Arial"/>
          <w:bCs/>
          <w:color w:val="000000" w:themeColor="text1"/>
        </w:rPr>
        <w:t xml:space="preserve">organizacje pozarządowe). </w:t>
      </w:r>
    </w:p>
    <w:p w:rsidR="0066676B" w:rsidRDefault="0066676B" w:rsidP="0066676B">
      <w:pPr>
        <w:pStyle w:val="Tekstpodstawowywcity"/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Złożenie oferty nie jest równoznaczne z przyznaniem dotacji.</w:t>
      </w:r>
    </w:p>
    <w:p w:rsidR="0066676B" w:rsidRDefault="0066676B" w:rsidP="0066676B">
      <w:pPr>
        <w:pStyle w:val="Tekstpodstawowywcity"/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Miasta zastrzega sobie prawo do:</w:t>
      </w:r>
    </w:p>
    <w:p w:rsidR="0066676B" w:rsidRDefault="0066676B" w:rsidP="0066676B">
      <w:pPr>
        <w:pStyle w:val="Tekstpodstawowy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odwołania konkursu bez podania przyczyny,</w:t>
      </w:r>
    </w:p>
    <w:p w:rsidR="0066676B" w:rsidRDefault="0066676B" w:rsidP="0066676B">
      <w:pPr>
        <w:pStyle w:val="Tekstpodstawowy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przełożenia terminu rozstrzygnięcia konkursu,</w:t>
      </w:r>
    </w:p>
    <w:p w:rsidR="0066676B" w:rsidRDefault="0066676B" w:rsidP="0066676B">
      <w:pPr>
        <w:pStyle w:val="Tekstpodstawowy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ostatecznej interpretacji treści ogłoszenia,</w:t>
      </w:r>
    </w:p>
    <w:p w:rsidR="0066676B" w:rsidRDefault="0066676B" w:rsidP="0066676B">
      <w:pPr>
        <w:pStyle w:val="Tekstpodstawowy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negocjowania z oferentami wysokości dotacji, terminu realizacji zadania, zakresu rzeczowego zadania, warunków i kosztów realizacji zadania.</w:t>
      </w:r>
    </w:p>
    <w:p w:rsidR="0066676B" w:rsidRDefault="0066676B" w:rsidP="0066676B">
      <w:pPr>
        <w:numPr>
          <w:ilvl w:val="0"/>
          <w:numId w:val="1"/>
        </w:numPr>
        <w:tabs>
          <w:tab w:val="left" w:pos="284"/>
        </w:tabs>
        <w:ind w:left="426" w:hanging="284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Szczegółowe założenia konkursu:</w:t>
      </w:r>
    </w:p>
    <w:p w:rsidR="0066676B" w:rsidRPr="004A1120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</w:rPr>
      </w:pPr>
      <w:r w:rsidRPr="00330A3A">
        <w:rPr>
          <w:rFonts w:cs="Arial"/>
        </w:rPr>
        <w:t>Celem zadania jest</w:t>
      </w:r>
      <w:r>
        <w:rPr>
          <w:rFonts w:cs="Arial"/>
        </w:rPr>
        <w:t xml:space="preserve"> </w:t>
      </w:r>
      <w:r w:rsidR="00A57167" w:rsidRPr="00330A3A">
        <w:rPr>
          <w:rFonts w:cs="Arial"/>
        </w:rPr>
        <w:t xml:space="preserve">zapewnienie </w:t>
      </w:r>
      <w:r w:rsidR="00A57167">
        <w:rPr>
          <w:rFonts w:cs="Arial"/>
        </w:rPr>
        <w:t>b</w:t>
      </w:r>
      <w:r w:rsidR="00A57167" w:rsidRPr="00330A3A">
        <w:rPr>
          <w:rFonts w:cs="Arial"/>
        </w:rPr>
        <w:t xml:space="preserve">ezdomnym </w:t>
      </w:r>
      <w:r w:rsidR="00A57167">
        <w:rPr>
          <w:rFonts w:cs="Arial"/>
        </w:rPr>
        <w:t xml:space="preserve">mężczyznom </w:t>
      </w:r>
      <w:r w:rsidR="00A57167" w:rsidRPr="00330A3A">
        <w:rPr>
          <w:rFonts w:cs="Arial"/>
          <w:shd w:val="clear" w:color="auto" w:fill="FFFFFF"/>
        </w:rPr>
        <w:t>całodobowego, tymczasowego schronienia oraz usług ukierunkowanych na wzmacnianie aktywności społecznej, wyjście z bezdomności i uzyskanie samodzielności życiowej</w:t>
      </w:r>
      <w:r>
        <w:rPr>
          <w:rFonts w:cs="Arial"/>
          <w:shd w:val="clear" w:color="auto" w:fill="FFFFFF"/>
        </w:rPr>
        <w:t xml:space="preserve">. </w:t>
      </w:r>
    </w:p>
    <w:p w:rsidR="0066676B" w:rsidRPr="009F2D8D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  <w:color w:val="FF0000"/>
        </w:rPr>
      </w:pPr>
      <w:r w:rsidRPr="009F2D8D">
        <w:rPr>
          <w:rFonts w:cs="Arial"/>
          <w:szCs w:val="24"/>
        </w:rPr>
        <w:t xml:space="preserve">W przypadku zlecenia realizacji zadania publicznego, Zleceniobiorca zobowiązany będzie do wskazania w sprawozdaniu z wykonania zadania publicznego w jakim stopniu realizacja zadania przyczyniła się do osiągnięcia jego celu. </w:t>
      </w:r>
    </w:p>
    <w:p w:rsidR="0066676B" w:rsidRPr="00A57167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</w:rPr>
      </w:pPr>
      <w:r w:rsidRPr="00A57167">
        <w:rPr>
          <w:rFonts w:cs="Arial"/>
        </w:rPr>
        <w:t xml:space="preserve">W ramach zadania oferent zapewni Miastu Rybnik </w:t>
      </w:r>
      <w:r w:rsidR="002974B7">
        <w:rPr>
          <w:rFonts w:cs="Arial"/>
        </w:rPr>
        <w:t>55</w:t>
      </w:r>
      <w:r w:rsidRPr="00A57167">
        <w:rPr>
          <w:rFonts w:cs="Arial"/>
        </w:rPr>
        <w:t xml:space="preserve"> miejsc w schronisku dla osób bezdomnych, w terminie realizacji zadania, o którym </w:t>
      </w:r>
      <w:r w:rsidRPr="00A57167">
        <w:rPr>
          <w:rFonts w:cs="Arial"/>
          <w:szCs w:val="24"/>
        </w:rPr>
        <w:t>mowa w Rozdziale I ust. 2.</w:t>
      </w:r>
      <w:r w:rsidRPr="00A57167">
        <w:rPr>
          <w:rFonts w:cs="Arial"/>
        </w:rPr>
        <w:t xml:space="preserve"> </w:t>
      </w:r>
    </w:p>
    <w:p w:rsidR="0066676B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</w:rPr>
      </w:pPr>
      <w:r>
        <w:rPr>
          <w:rFonts w:cs="Arial"/>
        </w:rPr>
        <w:t>Be</w:t>
      </w:r>
      <w:r w:rsidRPr="00102A83">
        <w:rPr>
          <w:rFonts w:cs="Arial"/>
        </w:rPr>
        <w:t>neficjentami zadania mogą być wyłącznie mieszkańcy Rybnika.</w:t>
      </w:r>
    </w:p>
    <w:p w:rsidR="0066676B" w:rsidRPr="00E10D31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</w:rPr>
      </w:pPr>
      <w:r w:rsidRPr="00E10D31">
        <w:rPr>
          <w:rFonts w:cs="Arial"/>
        </w:rPr>
        <w:t>Zadanie powinno być re</w:t>
      </w:r>
      <w:r>
        <w:rPr>
          <w:rFonts w:cs="Arial"/>
        </w:rPr>
        <w:t xml:space="preserve">alizowane </w:t>
      </w:r>
      <w:r w:rsidRPr="00E10D31">
        <w:rPr>
          <w:rFonts w:cs="Arial"/>
        </w:rPr>
        <w:t>na terenie M</w:t>
      </w:r>
      <w:r>
        <w:rPr>
          <w:rFonts w:cs="Arial"/>
        </w:rPr>
        <w:t>iasta Rybnika lub</w:t>
      </w:r>
      <w:r w:rsidRPr="00E10D31">
        <w:rPr>
          <w:rFonts w:cs="Arial"/>
        </w:rPr>
        <w:t xml:space="preserve"> województwa śląskiego</w:t>
      </w:r>
      <w:r>
        <w:rPr>
          <w:rFonts w:cs="Arial"/>
        </w:rPr>
        <w:t>.</w:t>
      </w:r>
      <w:r w:rsidRPr="00E10D31">
        <w:rPr>
          <w:rFonts w:cs="Arial"/>
        </w:rPr>
        <w:t xml:space="preserve"> </w:t>
      </w:r>
    </w:p>
    <w:p w:rsidR="0066676B" w:rsidRPr="001C0D70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</w:rPr>
      </w:pPr>
      <w:r w:rsidRPr="00102A83">
        <w:rPr>
          <w:rFonts w:cs="Arial"/>
          <w:szCs w:val="24"/>
        </w:rPr>
        <w:t>Kalkulacja kosztów przedstawiona w ofercie może dotyczyć wyłącznie działań, realizowanych w terminie, o którym mowa w Rozdziale I ust. 2.</w:t>
      </w:r>
      <w:r w:rsidRPr="00102A83">
        <w:rPr>
          <w:rFonts w:cs="Arial"/>
          <w:strike/>
          <w:szCs w:val="24"/>
        </w:rPr>
        <w:t xml:space="preserve"> </w:t>
      </w:r>
    </w:p>
    <w:p w:rsidR="0066676B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</w:rPr>
      </w:pPr>
      <w:r>
        <w:rPr>
          <w:rFonts w:cs="Arial"/>
        </w:rPr>
        <w:t>Podmiot, któremu zostanie udzielona dotacja, zobowiązany będzie do:</w:t>
      </w:r>
    </w:p>
    <w:p w:rsidR="0066676B" w:rsidRDefault="0066676B" w:rsidP="0066676B">
      <w:pPr>
        <w:numPr>
          <w:ilvl w:val="2"/>
          <w:numId w:val="30"/>
        </w:numPr>
        <w:tabs>
          <w:tab w:val="left" w:pos="993"/>
        </w:tabs>
        <w:ind w:left="851" w:right="-1"/>
        <w:jc w:val="both"/>
        <w:rPr>
          <w:rFonts w:cs="Arial"/>
        </w:rPr>
      </w:pPr>
      <w:r>
        <w:rPr>
          <w:rFonts w:cs="Arial"/>
        </w:rPr>
        <w:t xml:space="preserve">realizacji zadania zgodnie </w:t>
      </w:r>
      <w:r w:rsidRPr="0043753D">
        <w:rPr>
          <w:rFonts w:cs="Arial"/>
        </w:rPr>
        <w:t>z przepisami ustawy z dnia 12 marca 2004 r. o</w:t>
      </w:r>
      <w:r>
        <w:rPr>
          <w:rFonts w:cs="Arial"/>
        </w:rPr>
        <w:t> </w:t>
      </w:r>
      <w:r w:rsidRPr="0043753D">
        <w:rPr>
          <w:rFonts w:cs="Arial"/>
        </w:rPr>
        <w:t xml:space="preserve">pomocy społecznej </w:t>
      </w:r>
      <w:r>
        <w:rPr>
          <w:rFonts w:cs="Arial"/>
        </w:rPr>
        <w:t>oraz przepisami wykonawczymi wydanymi na jej podstawie,</w:t>
      </w:r>
    </w:p>
    <w:p w:rsidR="0066676B" w:rsidRDefault="0066676B" w:rsidP="0066676B">
      <w:pPr>
        <w:numPr>
          <w:ilvl w:val="2"/>
          <w:numId w:val="30"/>
        </w:numPr>
        <w:tabs>
          <w:tab w:val="left" w:pos="993"/>
        </w:tabs>
        <w:ind w:left="851" w:right="-1"/>
        <w:jc w:val="both"/>
        <w:rPr>
          <w:rFonts w:cs="Arial"/>
        </w:rPr>
      </w:pPr>
      <w:r>
        <w:rPr>
          <w:rFonts w:cs="Arial"/>
        </w:rPr>
        <w:t xml:space="preserve">zapewnienia minimalnego standardu podstawowych usług świadczonych w schroniskach dla osób bezdomnych oraz minimalnego standardu obiektów, w których mieszczą się schroniska dla osób bezdomnych, o których mowa w Rozporządzeniu Ministra Rodziny, Pracy i Polityki Społecznej z dnia 27 kwietnia 2018 r. w sprawie minimalnych standardów noclegowni, </w:t>
      </w:r>
      <w:r>
        <w:rPr>
          <w:rFonts w:cs="Arial"/>
        </w:rPr>
        <w:lastRenderedPageBreak/>
        <w:t xml:space="preserve">schronisk dla osób bezdomnych, schronisk dla osób bezdomnych z usługami opiekuńczymi i ogrzewalni, </w:t>
      </w:r>
    </w:p>
    <w:p w:rsidR="0066676B" w:rsidRDefault="0066676B" w:rsidP="0066676B">
      <w:pPr>
        <w:numPr>
          <w:ilvl w:val="2"/>
          <w:numId w:val="30"/>
        </w:numPr>
        <w:tabs>
          <w:tab w:val="left" w:pos="993"/>
        </w:tabs>
        <w:ind w:left="851" w:right="-1"/>
        <w:jc w:val="both"/>
        <w:rPr>
          <w:rFonts w:cs="Arial"/>
        </w:rPr>
      </w:pPr>
      <w:r>
        <w:rPr>
          <w:rFonts w:cs="Arial"/>
        </w:rPr>
        <w:t xml:space="preserve">spełnienia wymagań dotyczących osób zatrudnionych w schronisku  do wykonywania czynności w zakresie usług świadczonych w schronisku dla osób bezdomnych, o których mowa </w:t>
      </w:r>
      <w:r w:rsidRPr="00A57167">
        <w:rPr>
          <w:rFonts w:cs="Arial"/>
        </w:rPr>
        <w:t>w art. 48a ust. 2g ustawy</w:t>
      </w:r>
      <w:r>
        <w:rPr>
          <w:rFonts w:cs="Arial"/>
        </w:rPr>
        <w:t xml:space="preserve"> o pomocy społecznej</w:t>
      </w:r>
      <w:r w:rsidR="00A57167">
        <w:rPr>
          <w:rFonts w:cs="Arial"/>
        </w:rPr>
        <w:t>,</w:t>
      </w:r>
    </w:p>
    <w:p w:rsidR="0066676B" w:rsidRDefault="0066676B" w:rsidP="0066676B">
      <w:pPr>
        <w:numPr>
          <w:ilvl w:val="2"/>
          <w:numId w:val="30"/>
        </w:numPr>
        <w:tabs>
          <w:tab w:val="left" w:pos="993"/>
        </w:tabs>
        <w:ind w:left="851" w:right="-1"/>
        <w:jc w:val="both"/>
        <w:rPr>
          <w:rFonts w:cs="Arial"/>
        </w:rPr>
      </w:pPr>
      <w:r>
        <w:rPr>
          <w:rFonts w:cs="Arial"/>
        </w:rPr>
        <w:t xml:space="preserve">zapewnienia </w:t>
      </w:r>
      <w:r w:rsidRPr="00802B39">
        <w:rPr>
          <w:rFonts w:cs="Arial"/>
        </w:rPr>
        <w:t>osobom bezdomnym</w:t>
      </w:r>
      <w:r>
        <w:rPr>
          <w:rFonts w:cs="Arial"/>
        </w:rPr>
        <w:t>:</w:t>
      </w:r>
    </w:p>
    <w:p w:rsidR="0066676B" w:rsidRDefault="0066676B" w:rsidP="0066676B">
      <w:pPr>
        <w:numPr>
          <w:ilvl w:val="3"/>
          <w:numId w:val="31"/>
        </w:numPr>
        <w:tabs>
          <w:tab w:val="left" w:pos="993"/>
        </w:tabs>
        <w:ind w:left="1418" w:right="-1"/>
        <w:jc w:val="both"/>
        <w:rPr>
          <w:rFonts w:cs="Arial"/>
        </w:rPr>
      </w:pPr>
      <w:r>
        <w:rPr>
          <w:rFonts w:cs="Arial"/>
        </w:rPr>
        <w:t xml:space="preserve">całodobowego </w:t>
      </w:r>
      <w:r w:rsidRPr="00802B39">
        <w:rPr>
          <w:rFonts w:cs="Arial"/>
        </w:rPr>
        <w:t>dostępu do lokalu, w którym będzie realizowane zadanie,</w:t>
      </w:r>
    </w:p>
    <w:p w:rsidR="0066676B" w:rsidRDefault="0066676B" w:rsidP="0066676B">
      <w:pPr>
        <w:numPr>
          <w:ilvl w:val="3"/>
          <w:numId w:val="31"/>
        </w:numPr>
        <w:tabs>
          <w:tab w:val="left" w:pos="993"/>
        </w:tabs>
        <w:ind w:left="1418" w:right="-1"/>
        <w:jc w:val="both"/>
        <w:rPr>
          <w:rFonts w:cs="Arial"/>
        </w:rPr>
      </w:pPr>
      <w:r>
        <w:rPr>
          <w:rFonts w:cs="Arial"/>
        </w:rPr>
        <w:t>w</w:t>
      </w:r>
      <w:r w:rsidRPr="00802B39">
        <w:rPr>
          <w:rFonts w:cs="Arial"/>
        </w:rPr>
        <w:t>yżywieni</w:t>
      </w:r>
      <w:r>
        <w:rPr>
          <w:rFonts w:cs="Arial"/>
        </w:rPr>
        <w:t>a</w:t>
      </w:r>
      <w:r w:rsidRPr="00802B39">
        <w:rPr>
          <w:rFonts w:cs="Arial"/>
        </w:rPr>
        <w:t xml:space="preserve"> składającego się z trzech posiłków dziennie, w tym śniadania, obiadu w postaci ciepłego posiłku oraz kolacji,</w:t>
      </w:r>
    </w:p>
    <w:p w:rsidR="0066676B" w:rsidRDefault="0066676B" w:rsidP="0066676B">
      <w:pPr>
        <w:numPr>
          <w:ilvl w:val="3"/>
          <w:numId w:val="31"/>
        </w:numPr>
        <w:tabs>
          <w:tab w:val="left" w:pos="993"/>
        </w:tabs>
        <w:ind w:left="1418" w:right="-1"/>
        <w:jc w:val="both"/>
        <w:rPr>
          <w:rFonts w:cs="Arial"/>
        </w:rPr>
      </w:pPr>
      <w:r w:rsidRPr="00802B39">
        <w:rPr>
          <w:rFonts w:cs="Arial"/>
        </w:rPr>
        <w:t xml:space="preserve">środków higieny osobistej i środków czystości w postaci </w:t>
      </w:r>
      <w:r>
        <w:rPr>
          <w:rFonts w:cs="Arial"/>
        </w:rPr>
        <w:t xml:space="preserve">co najmniej </w:t>
      </w:r>
      <w:r w:rsidRPr="00802B39">
        <w:rPr>
          <w:rFonts w:cs="Arial"/>
        </w:rPr>
        <w:t xml:space="preserve">mydła, szamponu, pasty do zębów, proszku do prania, </w:t>
      </w:r>
    </w:p>
    <w:p w:rsidR="0066676B" w:rsidRPr="00802B39" w:rsidRDefault="0066676B" w:rsidP="0066676B">
      <w:pPr>
        <w:numPr>
          <w:ilvl w:val="3"/>
          <w:numId w:val="31"/>
        </w:numPr>
        <w:tabs>
          <w:tab w:val="left" w:pos="993"/>
        </w:tabs>
        <w:ind w:left="1418" w:right="-1"/>
        <w:jc w:val="both"/>
        <w:rPr>
          <w:rFonts w:cs="Arial"/>
        </w:rPr>
      </w:pPr>
      <w:r w:rsidRPr="00802B39">
        <w:rPr>
          <w:rFonts w:cs="Arial"/>
        </w:rPr>
        <w:t>dostęp</w:t>
      </w:r>
      <w:r>
        <w:rPr>
          <w:rFonts w:cs="Arial"/>
        </w:rPr>
        <w:t xml:space="preserve">u do </w:t>
      </w:r>
      <w:r w:rsidRPr="00802B39">
        <w:rPr>
          <w:rFonts w:cs="Arial"/>
        </w:rPr>
        <w:t>apteczki z</w:t>
      </w:r>
      <w:r>
        <w:rPr>
          <w:rFonts w:cs="Arial"/>
        </w:rPr>
        <w:t xml:space="preserve">e standardowym </w:t>
      </w:r>
      <w:r w:rsidRPr="00802B39">
        <w:rPr>
          <w:rFonts w:cs="Arial"/>
        </w:rPr>
        <w:t>wyposażeniem.</w:t>
      </w:r>
    </w:p>
    <w:p w:rsidR="0066676B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</w:rPr>
      </w:pPr>
      <w:r w:rsidRPr="00DF322C">
        <w:rPr>
          <w:rFonts w:cs="Arial"/>
        </w:rPr>
        <w:t xml:space="preserve">Podmiot, któremu powierzona zostanie realizacja zadania ponosi pełną odpowiedzialność za ewentualne szkody powstałe wskutek niewłaściwego wykonania zadania. </w:t>
      </w:r>
    </w:p>
    <w:p w:rsidR="0066676B" w:rsidRPr="00D563C6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</w:rPr>
      </w:pPr>
      <w:r w:rsidRPr="00102A83">
        <w:rPr>
          <w:rFonts w:cs="Arial"/>
          <w:szCs w:val="24"/>
        </w:rPr>
        <w:t>Zastrzega się możliwość udzielenia dotacji w wysokości mniejszej niż wnioskowana.</w:t>
      </w:r>
    </w:p>
    <w:p w:rsidR="0066676B" w:rsidRPr="00D563C6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</w:rPr>
      </w:pPr>
      <w:r w:rsidRPr="00D563C6">
        <w:rPr>
          <w:rFonts w:cs="Arial"/>
          <w:szCs w:val="24"/>
        </w:rPr>
        <w:t>O dotację mogą ubiegać się podmioty, które spełniają łącznie następujące kryteria:</w:t>
      </w:r>
    </w:p>
    <w:p w:rsidR="0066676B" w:rsidRPr="00E24263" w:rsidRDefault="0066676B" w:rsidP="0066676B">
      <w:pPr>
        <w:pStyle w:val="Tekstpodstawowy"/>
        <w:numPr>
          <w:ilvl w:val="0"/>
          <w:numId w:val="15"/>
        </w:numPr>
        <w:tabs>
          <w:tab w:val="clear" w:pos="720"/>
          <w:tab w:val="num" w:pos="851"/>
        </w:tabs>
        <w:spacing w:line="360" w:lineRule="auto"/>
        <w:ind w:left="851"/>
        <w:rPr>
          <w:rFonts w:ascii="Arial" w:hAnsi="Arial" w:cs="Arial"/>
        </w:rPr>
      </w:pPr>
      <w:r w:rsidRPr="00E24263">
        <w:rPr>
          <w:rFonts w:ascii="Arial" w:hAnsi="Arial" w:cs="Arial"/>
        </w:rPr>
        <w:t xml:space="preserve">prowadzą działalność statutową w zakresie </w:t>
      </w:r>
      <w:r>
        <w:rPr>
          <w:rFonts w:ascii="Arial" w:hAnsi="Arial" w:cs="Arial"/>
        </w:rPr>
        <w:t>pomocy społecznej</w:t>
      </w:r>
      <w:r w:rsidRPr="00E24263">
        <w:rPr>
          <w:rFonts w:ascii="Arial" w:hAnsi="Arial" w:cs="Arial"/>
        </w:rPr>
        <w:t>,</w:t>
      </w:r>
    </w:p>
    <w:p w:rsidR="0066676B" w:rsidRPr="00E24263" w:rsidRDefault="0066676B" w:rsidP="0066676B">
      <w:pPr>
        <w:pStyle w:val="Tekstpodstawowy"/>
        <w:numPr>
          <w:ilvl w:val="0"/>
          <w:numId w:val="15"/>
        </w:numPr>
        <w:tabs>
          <w:tab w:val="clear" w:pos="720"/>
          <w:tab w:val="num" w:pos="851"/>
        </w:tabs>
        <w:spacing w:line="360" w:lineRule="auto"/>
        <w:ind w:left="851"/>
        <w:rPr>
          <w:rFonts w:ascii="Arial" w:hAnsi="Arial" w:cs="Arial"/>
        </w:rPr>
      </w:pPr>
      <w:r w:rsidRPr="00E24263">
        <w:rPr>
          <w:rFonts w:ascii="Arial" w:hAnsi="Arial" w:cs="Arial"/>
        </w:rPr>
        <w:t>gwarantują efektywność, jakość, terminowość i oszczędność środków publicznych przy wykonaniu zadania,</w:t>
      </w:r>
    </w:p>
    <w:p w:rsidR="0066676B" w:rsidRPr="003D2B7C" w:rsidRDefault="0066676B" w:rsidP="0066676B">
      <w:pPr>
        <w:pStyle w:val="Tekstpodstawowy"/>
        <w:numPr>
          <w:ilvl w:val="0"/>
          <w:numId w:val="15"/>
        </w:numPr>
        <w:tabs>
          <w:tab w:val="clear" w:pos="720"/>
          <w:tab w:val="num" w:pos="851"/>
        </w:tabs>
        <w:spacing w:line="360" w:lineRule="auto"/>
        <w:ind w:left="851"/>
        <w:rPr>
          <w:rFonts w:ascii="Arial" w:hAnsi="Arial" w:cs="Arial"/>
        </w:rPr>
      </w:pPr>
      <w:r w:rsidRPr="00E24263">
        <w:rPr>
          <w:rFonts w:ascii="Arial" w:hAnsi="Arial" w:cs="Arial"/>
        </w:rPr>
        <w:t>zapewniają wykwalifikowaną kadrę z doświadczeniem w świadczeniu usług w zakresie wskazanym w ogłoszeniu ofertowym</w:t>
      </w:r>
      <w:r>
        <w:rPr>
          <w:rFonts w:ascii="Arial" w:hAnsi="Arial" w:cs="Arial"/>
        </w:rPr>
        <w:t>,</w:t>
      </w:r>
    </w:p>
    <w:p w:rsidR="0066676B" w:rsidRPr="00E24263" w:rsidRDefault="0066676B" w:rsidP="0066676B">
      <w:pPr>
        <w:pStyle w:val="Tekstpodstawowy"/>
        <w:numPr>
          <w:ilvl w:val="0"/>
          <w:numId w:val="15"/>
        </w:numPr>
        <w:tabs>
          <w:tab w:val="clear" w:pos="720"/>
          <w:tab w:val="num" w:pos="851"/>
        </w:tabs>
        <w:spacing w:line="360" w:lineRule="auto"/>
        <w:ind w:left="851"/>
        <w:rPr>
          <w:rFonts w:ascii="Arial" w:hAnsi="Arial" w:cs="Arial"/>
        </w:rPr>
      </w:pPr>
      <w:r w:rsidRPr="00E24263">
        <w:rPr>
          <w:rFonts w:ascii="Arial" w:hAnsi="Arial" w:cs="Arial"/>
        </w:rPr>
        <w:t>nie toczy się wobec nich postępowanie likwidacyjne, upadłościowe, naprawcze lub też inne postępowanie związane z ustaniem ich istnienia, zagrożeniem lub zaistnieniem niewypłacalności,</w:t>
      </w:r>
    </w:p>
    <w:p w:rsidR="0066676B" w:rsidRPr="00E24263" w:rsidRDefault="0066676B" w:rsidP="0066676B">
      <w:pPr>
        <w:pStyle w:val="Tekstpodstawowy"/>
        <w:numPr>
          <w:ilvl w:val="0"/>
          <w:numId w:val="15"/>
        </w:numPr>
        <w:tabs>
          <w:tab w:val="clear" w:pos="720"/>
          <w:tab w:val="num" w:pos="851"/>
        </w:tabs>
        <w:spacing w:line="360" w:lineRule="auto"/>
        <w:ind w:left="851"/>
        <w:rPr>
          <w:rFonts w:ascii="Arial" w:hAnsi="Arial" w:cs="Arial"/>
        </w:rPr>
      </w:pPr>
      <w:r w:rsidRPr="00E24263">
        <w:rPr>
          <w:rFonts w:ascii="Arial" w:hAnsi="Arial" w:cs="Arial"/>
        </w:rPr>
        <w:t>nie toczy się wobec nich postępowanie sądowe lub inne postępowanie zmierzające do zabezpieczenia, ustalenia, zasądzenia lub wyegzekwowania należności pieniężnych lub świadczenia niepieniężnego o wartości mogącej wpłynąć na możliwość prawidłowego i terminowego wywiązania się z zobowiązań wynikających ze złożonej oferty i z podpisanej umowy dotacji,</w:t>
      </w:r>
    </w:p>
    <w:p w:rsidR="0066676B" w:rsidRPr="00E24263" w:rsidRDefault="0066676B" w:rsidP="0066676B">
      <w:pPr>
        <w:pStyle w:val="Tekstpodstawowy"/>
        <w:numPr>
          <w:ilvl w:val="0"/>
          <w:numId w:val="15"/>
        </w:numPr>
        <w:tabs>
          <w:tab w:val="clear" w:pos="720"/>
          <w:tab w:val="num" w:pos="851"/>
        </w:tabs>
        <w:spacing w:line="360" w:lineRule="auto"/>
        <w:ind w:left="851"/>
        <w:rPr>
          <w:rFonts w:ascii="Arial" w:hAnsi="Arial" w:cs="Arial"/>
        </w:rPr>
      </w:pPr>
      <w:r w:rsidRPr="00E24263">
        <w:rPr>
          <w:rFonts w:ascii="Arial" w:hAnsi="Arial" w:cs="Arial"/>
        </w:rPr>
        <w:lastRenderedPageBreak/>
        <w:t>nie posiadają wymagalnych zobowiązań finansowych na rzecz Miasta Rybnika i jego jednostek organizacyjnych oraz nie zalegają z opłacaniem należności z tytułu zobowiązań podatkowych i składek na ubezpieczenia społeczne.</w:t>
      </w:r>
    </w:p>
    <w:p w:rsidR="0066676B" w:rsidRPr="00DE1EC9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  <w:color w:val="FF0000"/>
          <w:szCs w:val="24"/>
        </w:rPr>
      </w:pPr>
      <w:r w:rsidRPr="00F33A9E">
        <w:rPr>
          <w:rFonts w:cs="Arial"/>
          <w:color w:val="FF0000"/>
          <w:szCs w:val="24"/>
        </w:rPr>
        <w:t xml:space="preserve"> </w:t>
      </w:r>
      <w:r w:rsidRPr="00DE1EC9">
        <w:rPr>
          <w:rFonts w:cs="Arial"/>
          <w:szCs w:val="24"/>
        </w:rPr>
        <w:t>Za wydatki kwalifikowane uznaje się wydatki:</w:t>
      </w:r>
    </w:p>
    <w:p w:rsidR="0066676B" w:rsidRDefault="0066676B" w:rsidP="0066676B">
      <w:pPr>
        <w:numPr>
          <w:ilvl w:val="2"/>
          <w:numId w:val="2"/>
        </w:numPr>
        <w:tabs>
          <w:tab w:val="clear" w:pos="2355"/>
          <w:tab w:val="left" w:pos="851"/>
        </w:tabs>
        <w:ind w:left="851" w:right="-1"/>
        <w:jc w:val="both"/>
        <w:rPr>
          <w:rFonts w:cs="Arial"/>
          <w:szCs w:val="24"/>
        </w:rPr>
      </w:pPr>
      <w:r w:rsidRPr="0097040C">
        <w:rPr>
          <w:rFonts w:cs="Arial"/>
          <w:szCs w:val="24"/>
        </w:rPr>
        <w:t>związane z zadaniem, poniesione w terminie realizacji zadania, o którym mowa w Rozdziale I ust. 2</w:t>
      </w:r>
      <w:r>
        <w:rPr>
          <w:rFonts w:cs="Arial"/>
          <w:szCs w:val="24"/>
        </w:rPr>
        <w:t>,</w:t>
      </w:r>
    </w:p>
    <w:p w:rsidR="0066676B" w:rsidRPr="00430087" w:rsidRDefault="0066676B" w:rsidP="0066676B">
      <w:pPr>
        <w:numPr>
          <w:ilvl w:val="2"/>
          <w:numId w:val="2"/>
        </w:numPr>
        <w:tabs>
          <w:tab w:val="clear" w:pos="2355"/>
          <w:tab w:val="left" w:pos="851"/>
        </w:tabs>
        <w:ind w:left="851" w:right="-1"/>
        <w:jc w:val="both"/>
        <w:rPr>
          <w:rFonts w:cs="Arial"/>
          <w:szCs w:val="24"/>
        </w:rPr>
      </w:pPr>
      <w:r w:rsidRPr="0098319F">
        <w:rPr>
          <w:rFonts w:cs="Arial"/>
          <w:szCs w:val="24"/>
        </w:rPr>
        <w:t xml:space="preserve">w części proporcjonalnie przypadającej na Miasto Rybnik, wyliczone zgodnie z następującym wzorem: wydatek * </w:t>
      </w:r>
      <w:r w:rsidR="002974B7">
        <w:rPr>
          <w:rFonts w:cs="Arial"/>
          <w:szCs w:val="24"/>
        </w:rPr>
        <w:t>55</w:t>
      </w:r>
      <w:r>
        <w:rPr>
          <w:rFonts w:cs="Arial"/>
          <w:szCs w:val="24"/>
        </w:rPr>
        <w:t xml:space="preserve"> (liczba </w:t>
      </w:r>
      <w:r w:rsidRPr="0098319F">
        <w:rPr>
          <w:rFonts w:cs="Arial"/>
          <w:szCs w:val="24"/>
        </w:rPr>
        <w:t>miejsc</w:t>
      </w:r>
      <w:r>
        <w:rPr>
          <w:rFonts w:cs="Arial"/>
          <w:szCs w:val="24"/>
        </w:rPr>
        <w:t>)</w:t>
      </w:r>
      <w:r w:rsidRPr="0098319F">
        <w:rPr>
          <w:rFonts w:cs="Arial"/>
          <w:szCs w:val="24"/>
        </w:rPr>
        <w:t xml:space="preserve"> / maksymalna liczba miejsc w schronisku.</w:t>
      </w:r>
      <w:r w:rsidRPr="00430087">
        <w:rPr>
          <w:rFonts w:cs="Arial"/>
          <w:szCs w:val="24"/>
        </w:rPr>
        <w:t xml:space="preserve"> </w:t>
      </w:r>
    </w:p>
    <w:p w:rsidR="0066676B" w:rsidRPr="00486753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Miesięczna wysokość wynagrodzenia brutto osoby zaangażowanej przy realizacji zadania, finansowana z dotacji, nie może być wyższa niż dwukrotność </w:t>
      </w:r>
      <w:r w:rsidRPr="00486753">
        <w:rPr>
          <w:rFonts w:cs="Arial"/>
          <w:szCs w:val="24"/>
        </w:rPr>
        <w:t>przeciętnego wynagrodzenia w trzecim kwartale 2022 r., podana w Komunikacie Prezesa Głównego Urzędu Statystycznego z dnia 10 listopada 2022 r. w sprawie przeciętnego wynagrodzenia w trzecim kwartale 2022 r.</w:t>
      </w:r>
    </w:p>
    <w:p w:rsidR="0066676B" w:rsidRPr="008957BE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  <w:szCs w:val="24"/>
        </w:rPr>
      </w:pPr>
      <w:r w:rsidRPr="008957BE">
        <w:rPr>
          <w:rFonts w:cs="Arial"/>
          <w:szCs w:val="24"/>
        </w:rPr>
        <w:t>Dotacja nie może być wykorzystana na:</w:t>
      </w:r>
    </w:p>
    <w:p w:rsidR="0066676B" w:rsidRDefault="0066676B" w:rsidP="0066676B">
      <w:pPr>
        <w:numPr>
          <w:ilvl w:val="0"/>
          <w:numId w:val="16"/>
        </w:numPr>
        <w:tabs>
          <w:tab w:val="clear" w:pos="720"/>
          <w:tab w:val="num" w:pos="851"/>
        </w:tabs>
        <w:ind w:left="851" w:hanging="425"/>
        <w:jc w:val="both"/>
        <w:rPr>
          <w:rFonts w:cs="Arial"/>
          <w:szCs w:val="24"/>
        </w:rPr>
      </w:pPr>
      <w:r w:rsidRPr="00E24263">
        <w:rPr>
          <w:rFonts w:cs="Arial"/>
          <w:szCs w:val="24"/>
        </w:rPr>
        <w:t>wydatki pokryte przez inne podmioty (zakaz tzw.</w:t>
      </w:r>
      <w:r>
        <w:rPr>
          <w:rFonts w:cs="Arial"/>
          <w:szCs w:val="24"/>
        </w:rPr>
        <w:t> </w:t>
      </w:r>
      <w:r w:rsidRPr="00E24263">
        <w:rPr>
          <w:rFonts w:cs="Arial"/>
          <w:szCs w:val="24"/>
        </w:rPr>
        <w:t>podwójnego finansowania),</w:t>
      </w:r>
    </w:p>
    <w:p w:rsidR="0066676B" w:rsidRDefault="0066676B" w:rsidP="0066676B">
      <w:pPr>
        <w:numPr>
          <w:ilvl w:val="0"/>
          <w:numId w:val="16"/>
        </w:numPr>
        <w:tabs>
          <w:tab w:val="clear" w:pos="720"/>
          <w:tab w:val="num" w:pos="851"/>
        </w:tabs>
        <w:ind w:left="851" w:hanging="425"/>
        <w:jc w:val="both"/>
        <w:rPr>
          <w:rFonts w:cs="Arial"/>
          <w:szCs w:val="24"/>
        </w:rPr>
      </w:pPr>
      <w:r w:rsidRPr="007D42D2">
        <w:rPr>
          <w:rFonts w:cs="Arial"/>
          <w:szCs w:val="24"/>
        </w:rPr>
        <w:t>zakupy nieruchomości,</w:t>
      </w:r>
    </w:p>
    <w:p w:rsidR="0066676B" w:rsidRPr="007D42D2" w:rsidRDefault="0066676B" w:rsidP="0066676B">
      <w:pPr>
        <w:numPr>
          <w:ilvl w:val="0"/>
          <w:numId w:val="16"/>
        </w:numPr>
        <w:tabs>
          <w:tab w:val="clear" w:pos="720"/>
          <w:tab w:val="num" w:pos="851"/>
        </w:tabs>
        <w:ind w:left="851" w:hanging="425"/>
        <w:jc w:val="both"/>
        <w:rPr>
          <w:rFonts w:cs="Arial"/>
          <w:szCs w:val="24"/>
        </w:rPr>
      </w:pPr>
      <w:r w:rsidRPr="007D42D2">
        <w:rPr>
          <w:rFonts w:cs="Arial"/>
          <w:szCs w:val="24"/>
        </w:rPr>
        <w:t>rezerwy na pokrycie strat lub zobowiązań,</w:t>
      </w:r>
    </w:p>
    <w:p w:rsidR="0066676B" w:rsidRPr="00E24263" w:rsidRDefault="0066676B" w:rsidP="0066676B">
      <w:pPr>
        <w:numPr>
          <w:ilvl w:val="0"/>
          <w:numId w:val="16"/>
        </w:numPr>
        <w:tabs>
          <w:tab w:val="clear" w:pos="720"/>
          <w:tab w:val="num" w:pos="851"/>
        </w:tabs>
        <w:ind w:left="851" w:hanging="425"/>
        <w:jc w:val="both"/>
        <w:rPr>
          <w:rFonts w:cs="Arial"/>
          <w:szCs w:val="24"/>
        </w:rPr>
      </w:pPr>
      <w:r w:rsidRPr="00E24263">
        <w:rPr>
          <w:rFonts w:cs="Arial"/>
          <w:szCs w:val="24"/>
        </w:rPr>
        <w:t>działalność gospodarczą podmiotu,</w:t>
      </w:r>
    </w:p>
    <w:p w:rsidR="0066676B" w:rsidRPr="00E24263" w:rsidRDefault="0066676B" w:rsidP="0066676B">
      <w:pPr>
        <w:numPr>
          <w:ilvl w:val="0"/>
          <w:numId w:val="16"/>
        </w:numPr>
        <w:tabs>
          <w:tab w:val="clear" w:pos="720"/>
          <w:tab w:val="num" w:pos="851"/>
        </w:tabs>
        <w:ind w:left="851" w:hanging="425"/>
        <w:jc w:val="both"/>
        <w:rPr>
          <w:rFonts w:cs="Arial"/>
          <w:szCs w:val="24"/>
        </w:rPr>
      </w:pPr>
      <w:r w:rsidRPr="00E24263">
        <w:rPr>
          <w:rFonts w:cs="Arial"/>
          <w:szCs w:val="24"/>
        </w:rPr>
        <w:t>odsetki z tytułu niezapłaconych w terminie zobowiązań,</w:t>
      </w:r>
    </w:p>
    <w:p w:rsidR="0066676B" w:rsidRPr="00E24263" w:rsidRDefault="0066676B" w:rsidP="0066676B">
      <w:pPr>
        <w:numPr>
          <w:ilvl w:val="0"/>
          <w:numId w:val="16"/>
        </w:numPr>
        <w:tabs>
          <w:tab w:val="clear" w:pos="720"/>
          <w:tab w:val="num" w:pos="851"/>
        </w:tabs>
        <w:ind w:left="851" w:hanging="425"/>
        <w:jc w:val="both"/>
        <w:rPr>
          <w:rFonts w:cs="Arial"/>
          <w:szCs w:val="24"/>
        </w:rPr>
      </w:pPr>
      <w:r w:rsidRPr="00E24263">
        <w:rPr>
          <w:rFonts w:cs="Arial"/>
          <w:szCs w:val="24"/>
        </w:rPr>
        <w:t>udzielanie pomocy finansowej osobom fizycznym lub prawnym,</w:t>
      </w:r>
    </w:p>
    <w:p w:rsidR="0066676B" w:rsidRPr="00E24263" w:rsidRDefault="0066676B" w:rsidP="0066676B">
      <w:pPr>
        <w:numPr>
          <w:ilvl w:val="0"/>
          <w:numId w:val="16"/>
        </w:numPr>
        <w:tabs>
          <w:tab w:val="clear" w:pos="720"/>
          <w:tab w:val="num" w:pos="851"/>
        </w:tabs>
        <w:ind w:left="851" w:hanging="425"/>
        <w:jc w:val="both"/>
        <w:rPr>
          <w:rFonts w:cs="Arial"/>
          <w:szCs w:val="24"/>
        </w:rPr>
      </w:pPr>
      <w:r w:rsidRPr="00E24263">
        <w:rPr>
          <w:rFonts w:cs="Arial"/>
          <w:szCs w:val="24"/>
        </w:rPr>
        <w:t>działalność polityczną,</w:t>
      </w:r>
    </w:p>
    <w:p w:rsidR="0066676B" w:rsidRPr="00E24263" w:rsidRDefault="0066676B" w:rsidP="0066676B">
      <w:pPr>
        <w:numPr>
          <w:ilvl w:val="0"/>
          <w:numId w:val="16"/>
        </w:numPr>
        <w:tabs>
          <w:tab w:val="clear" w:pos="720"/>
          <w:tab w:val="num" w:pos="851"/>
        </w:tabs>
        <w:ind w:left="851" w:hanging="425"/>
        <w:jc w:val="both"/>
        <w:rPr>
          <w:rFonts w:cs="Arial"/>
          <w:szCs w:val="24"/>
        </w:rPr>
      </w:pPr>
      <w:r w:rsidRPr="00E24263">
        <w:rPr>
          <w:rFonts w:cs="Arial"/>
          <w:szCs w:val="24"/>
        </w:rPr>
        <w:t xml:space="preserve">działalność religijną, </w:t>
      </w:r>
    </w:p>
    <w:p w:rsidR="0066676B" w:rsidRPr="00E24263" w:rsidRDefault="0066676B" w:rsidP="0066676B">
      <w:pPr>
        <w:numPr>
          <w:ilvl w:val="0"/>
          <w:numId w:val="16"/>
        </w:numPr>
        <w:tabs>
          <w:tab w:val="clear" w:pos="720"/>
          <w:tab w:val="num" w:pos="851"/>
        </w:tabs>
        <w:ind w:left="851" w:hanging="425"/>
        <w:jc w:val="both"/>
        <w:rPr>
          <w:rFonts w:cs="Arial"/>
          <w:szCs w:val="24"/>
        </w:rPr>
      </w:pPr>
      <w:r w:rsidRPr="00E24263">
        <w:rPr>
          <w:rFonts w:cs="Arial"/>
          <w:szCs w:val="24"/>
        </w:rPr>
        <w:t>podatek VAT – w przypadku podmiotu korzystającego z prawa do odliczenia podatku od towarów i usług</w:t>
      </w:r>
      <w:r>
        <w:rPr>
          <w:rFonts w:cs="Arial"/>
          <w:szCs w:val="24"/>
        </w:rPr>
        <w:t>,</w:t>
      </w:r>
    </w:p>
    <w:p w:rsidR="0066676B" w:rsidRPr="00E24263" w:rsidRDefault="0066676B" w:rsidP="0066676B">
      <w:pPr>
        <w:numPr>
          <w:ilvl w:val="0"/>
          <w:numId w:val="16"/>
        </w:numPr>
        <w:tabs>
          <w:tab w:val="clear" w:pos="720"/>
          <w:tab w:val="num" w:pos="851"/>
        </w:tabs>
        <w:ind w:left="851" w:hanging="425"/>
        <w:jc w:val="both"/>
        <w:rPr>
          <w:rFonts w:cs="Arial"/>
          <w:szCs w:val="24"/>
        </w:rPr>
      </w:pPr>
      <w:r w:rsidRPr="00E24263">
        <w:rPr>
          <w:rFonts w:cs="Arial"/>
          <w:szCs w:val="24"/>
        </w:rPr>
        <w:t>zobowiązania z tytułu zaciągniętej pożyczki, kredytu lub wykupu papierów wartościowych oraz koszty obsługi zadłużenia,</w:t>
      </w:r>
    </w:p>
    <w:p w:rsidR="0066676B" w:rsidRPr="00E24263" w:rsidRDefault="0066676B" w:rsidP="0066676B">
      <w:pPr>
        <w:numPr>
          <w:ilvl w:val="0"/>
          <w:numId w:val="16"/>
        </w:numPr>
        <w:tabs>
          <w:tab w:val="clear" w:pos="720"/>
          <w:tab w:val="num" w:pos="851"/>
        </w:tabs>
        <w:ind w:left="851" w:hanging="425"/>
        <w:jc w:val="both"/>
        <w:rPr>
          <w:rFonts w:cs="Arial"/>
          <w:szCs w:val="24"/>
        </w:rPr>
      </w:pPr>
      <w:r w:rsidRPr="00E24263">
        <w:rPr>
          <w:rFonts w:cs="Arial"/>
          <w:szCs w:val="24"/>
        </w:rPr>
        <w:t xml:space="preserve">zapłatę kar i grzywien. </w:t>
      </w:r>
    </w:p>
    <w:p w:rsidR="0066676B" w:rsidRPr="007C47A5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Pr="007C47A5">
        <w:rPr>
          <w:rFonts w:cs="Arial"/>
          <w:szCs w:val="24"/>
        </w:rPr>
        <w:t>Składając ofertę, podmiot oświadcza:</w:t>
      </w:r>
    </w:p>
    <w:p w:rsidR="0066676B" w:rsidRPr="00E24263" w:rsidRDefault="0066676B" w:rsidP="0066676B">
      <w:pPr>
        <w:numPr>
          <w:ilvl w:val="2"/>
          <w:numId w:val="24"/>
        </w:numPr>
        <w:tabs>
          <w:tab w:val="left" w:pos="851"/>
        </w:tabs>
        <w:ind w:left="851"/>
        <w:jc w:val="both"/>
        <w:rPr>
          <w:rFonts w:cs="Arial"/>
          <w:szCs w:val="24"/>
        </w:rPr>
      </w:pPr>
      <w:r w:rsidRPr="00E24263">
        <w:rPr>
          <w:rFonts w:cs="Arial"/>
          <w:szCs w:val="24"/>
        </w:rPr>
        <w:t>proponowane zadanie publiczne będzie realizowane wyłącznie w zakresie działalności pożytku publicznego oferenta,</w:t>
      </w:r>
    </w:p>
    <w:p w:rsidR="0066676B" w:rsidRPr="00E24263" w:rsidRDefault="0066676B" w:rsidP="0066676B">
      <w:pPr>
        <w:numPr>
          <w:ilvl w:val="2"/>
          <w:numId w:val="24"/>
        </w:numPr>
        <w:tabs>
          <w:tab w:val="left" w:pos="851"/>
        </w:tabs>
        <w:ind w:left="851"/>
        <w:jc w:val="both"/>
        <w:rPr>
          <w:rFonts w:cs="Arial"/>
          <w:strike/>
          <w:szCs w:val="24"/>
        </w:rPr>
      </w:pPr>
      <w:r w:rsidRPr="00E24263">
        <w:rPr>
          <w:rFonts w:cs="Arial"/>
          <w:szCs w:val="24"/>
        </w:rPr>
        <w:t>o nie zaleganiu/zaleganiu z opłacaniem należności z tytułu zobowiązań podatkowych,</w:t>
      </w:r>
    </w:p>
    <w:p w:rsidR="0066676B" w:rsidRPr="00E24263" w:rsidRDefault="0066676B" w:rsidP="0066676B">
      <w:pPr>
        <w:numPr>
          <w:ilvl w:val="2"/>
          <w:numId w:val="24"/>
        </w:numPr>
        <w:tabs>
          <w:tab w:val="left" w:pos="851"/>
        </w:tabs>
        <w:ind w:left="851"/>
        <w:jc w:val="both"/>
        <w:rPr>
          <w:rFonts w:cs="Arial"/>
          <w:strike/>
          <w:szCs w:val="24"/>
        </w:rPr>
      </w:pPr>
      <w:r w:rsidRPr="00E24263">
        <w:rPr>
          <w:rFonts w:cs="Arial"/>
          <w:szCs w:val="24"/>
        </w:rPr>
        <w:lastRenderedPageBreak/>
        <w:t>o nie zaleganiu/zaleganiu z opłacaniem należności z tytułu składek na</w:t>
      </w:r>
      <w:r>
        <w:rPr>
          <w:rFonts w:cs="Arial"/>
          <w:szCs w:val="24"/>
        </w:rPr>
        <w:t> </w:t>
      </w:r>
      <w:r w:rsidRPr="00E24263">
        <w:rPr>
          <w:rFonts w:cs="Arial"/>
          <w:szCs w:val="24"/>
        </w:rPr>
        <w:t>ubezpieczenie społeczne,</w:t>
      </w:r>
    </w:p>
    <w:p w:rsidR="0066676B" w:rsidRPr="00E24263" w:rsidRDefault="0066676B" w:rsidP="0066676B">
      <w:pPr>
        <w:numPr>
          <w:ilvl w:val="2"/>
          <w:numId w:val="24"/>
        </w:numPr>
        <w:tabs>
          <w:tab w:val="left" w:pos="851"/>
        </w:tabs>
        <w:ind w:left="851"/>
        <w:jc w:val="both"/>
        <w:rPr>
          <w:rFonts w:cs="Arial"/>
          <w:strike/>
          <w:szCs w:val="24"/>
        </w:rPr>
      </w:pPr>
      <w:r w:rsidRPr="00E24263">
        <w:rPr>
          <w:rFonts w:cs="Arial"/>
          <w:szCs w:val="24"/>
        </w:rPr>
        <w:t>dane zawarte w części II oferty są zgodne z Krajowym Rejestrem Sądowym/właściwą ewidencją,</w:t>
      </w:r>
    </w:p>
    <w:p w:rsidR="0066676B" w:rsidRPr="00E24263" w:rsidRDefault="0066676B" w:rsidP="0066676B">
      <w:pPr>
        <w:numPr>
          <w:ilvl w:val="2"/>
          <w:numId w:val="24"/>
        </w:numPr>
        <w:tabs>
          <w:tab w:val="left" w:pos="851"/>
        </w:tabs>
        <w:ind w:left="851"/>
        <w:jc w:val="both"/>
        <w:rPr>
          <w:rFonts w:cs="Arial"/>
          <w:strike/>
          <w:szCs w:val="24"/>
        </w:rPr>
      </w:pPr>
      <w:r w:rsidRPr="00E24263">
        <w:rPr>
          <w:rFonts w:cs="Arial"/>
          <w:szCs w:val="24"/>
        </w:rPr>
        <w:t>wszystkie informacje podane w ofercie oraz załącznikach są zgodne z aktualnym stanem prawnym i faktycznym,</w:t>
      </w:r>
    </w:p>
    <w:p w:rsidR="0066676B" w:rsidRPr="00E24263" w:rsidRDefault="0066676B" w:rsidP="0066676B">
      <w:pPr>
        <w:numPr>
          <w:ilvl w:val="2"/>
          <w:numId w:val="24"/>
        </w:numPr>
        <w:tabs>
          <w:tab w:val="left" w:pos="851"/>
        </w:tabs>
        <w:ind w:left="851"/>
        <w:jc w:val="both"/>
        <w:rPr>
          <w:rFonts w:cs="Arial"/>
          <w:strike/>
          <w:szCs w:val="24"/>
        </w:rPr>
      </w:pPr>
      <w:r w:rsidRPr="00E24263">
        <w:rPr>
          <w:rFonts w:cs="Arial"/>
          <w:szCs w:val="24"/>
        </w:rPr>
        <w:t>w zakresie związanym z otwartym konkursem ofert, w tym z gromadzeniem, przetwarzaniem i przekazywaniem danych osobowych, a także wprowadzaniem ich do systemów informatycznych, osoby, których dotyczą te dane, złożyły stosowne oświadczenia zgodnie z przepisami o ochronie danych osobowych,</w:t>
      </w:r>
    </w:p>
    <w:p w:rsidR="0066676B" w:rsidRPr="00E24263" w:rsidRDefault="0066676B" w:rsidP="0066676B">
      <w:pPr>
        <w:numPr>
          <w:ilvl w:val="2"/>
          <w:numId w:val="24"/>
        </w:numPr>
        <w:tabs>
          <w:tab w:val="left" w:pos="851"/>
        </w:tabs>
        <w:ind w:left="851"/>
        <w:jc w:val="both"/>
        <w:rPr>
          <w:rFonts w:cs="Arial"/>
          <w:szCs w:val="24"/>
        </w:rPr>
      </w:pPr>
      <w:r w:rsidRPr="00E24263">
        <w:rPr>
          <w:rFonts w:cs="Arial"/>
          <w:szCs w:val="24"/>
        </w:rPr>
        <w:t>o braku postępowania likwidacyjnego, upadłościowego, naprawczego lub też innego postępowania związanego z ustaniem istnienia podmiotu, zagrożeniem lub zaistnieniem niewypłacalności,</w:t>
      </w:r>
    </w:p>
    <w:p w:rsidR="0066676B" w:rsidRPr="00E24263" w:rsidRDefault="0066676B" w:rsidP="0066676B">
      <w:pPr>
        <w:numPr>
          <w:ilvl w:val="2"/>
          <w:numId w:val="24"/>
        </w:numPr>
        <w:tabs>
          <w:tab w:val="left" w:pos="851"/>
        </w:tabs>
        <w:ind w:left="851"/>
        <w:jc w:val="both"/>
        <w:rPr>
          <w:rFonts w:cs="Arial"/>
          <w:szCs w:val="24"/>
        </w:rPr>
      </w:pPr>
      <w:r w:rsidRPr="00E24263">
        <w:rPr>
          <w:rFonts w:cs="Arial"/>
          <w:szCs w:val="24"/>
        </w:rPr>
        <w:t>o braku postępowania sądowego lub innego postępowania zmierzającego do</w:t>
      </w:r>
      <w:r>
        <w:rPr>
          <w:rFonts w:cs="Arial"/>
          <w:szCs w:val="24"/>
        </w:rPr>
        <w:t> </w:t>
      </w:r>
      <w:r w:rsidRPr="00E24263">
        <w:rPr>
          <w:rFonts w:cs="Arial"/>
          <w:szCs w:val="24"/>
        </w:rPr>
        <w:t>zabezpieczenia, ustalenia, zasądzenia lub wyegzekwowania należności pieniężnych lub świadczenia niepieniężnego o wartości mogącej wpłynąć na</w:t>
      </w:r>
      <w:r>
        <w:rPr>
          <w:rFonts w:cs="Arial"/>
          <w:szCs w:val="24"/>
        </w:rPr>
        <w:t> </w:t>
      </w:r>
      <w:r w:rsidRPr="00E24263">
        <w:rPr>
          <w:rFonts w:cs="Arial"/>
          <w:szCs w:val="24"/>
        </w:rPr>
        <w:t>możliwość prawidłowego i terminowego wywiązania się podmiotu z zobowiązań wynikających ze złożonej oferty i z podpisanej umowy,</w:t>
      </w:r>
    </w:p>
    <w:p w:rsidR="0066676B" w:rsidRDefault="0066676B" w:rsidP="0066676B">
      <w:pPr>
        <w:numPr>
          <w:ilvl w:val="2"/>
          <w:numId w:val="24"/>
        </w:numPr>
        <w:tabs>
          <w:tab w:val="left" w:pos="851"/>
        </w:tabs>
        <w:ind w:left="851"/>
        <w:jc w:val="both"/>
        <w:rPr>
          <w:rFonts w:cs="Arial"/>
          <w:szCs w:val="24"/>
        </w:rPr>
      </w:pPr>
      <w:r w:rsidRPr="00E24263">
        <w:rPr>
          <w:rFonts w:cs="Arial"/>
          <w:szCs w:val="24"/>
        </w:rPr>
        <w:t>o braku wymagalnych zobowiązań finansowych na rzecz Miasta Rybnika i</w:t>
      </w:r>
      <w:r>
        <w:rPr>
          <w:rFonts w:cs="Arial"/>
          <w:szCs w:val="24"/>
        </w:rPr>
        <w:t> jego jednostek organizacyjnych,</w:t>
      </w:r>
    </w:p>
    <w:p w:rsidR="0066676B" w:rsidRPr="00C64838" w:rsidRDefault="0066676B" w:rsidP="0066676B">
      <w:pPr>
        <w:numPr>
          <w:ilvl w:val="2"/>
          <w:numId w:val="24"/>
        </w:numPr>
        <w:tabs>
          <w:tab w:val="left" w:pos="851"/>
        </w:tabs>
        <w:ind w:left="85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o </w:t>
      </w:r>
      <w:r w:rsidRPr="00C64838">
        <w:rPr>
          <w:rFonts w:cs="Arial"/>
        </w:rPr>
        <w:t>zapewnieni</w:t>
      </w:r>
      <w:r>
        <w:rPr>
          <w:rFonts w:cs="Arial"/>
        </w:rPr>
        <w:t>u</w:t>
      </w:r>
      <w:r w:rsidRPr="00C64838">
        <w:rPr>
          <w:rFonts w:cs="Arial"/>
        </w:rPr>
        <w:t xml:space="preserve"> minimalnego standardu podstawowych usług świadczonych w schroniskach dla osób bezdomnych oraz minimalnego standardu obiektów, w których mieszczą się schroniska dla osób bezdomnych, o których mowa w Rozporządzeniu Ministra Rodziny, Pracy i Polityki Społecznej z dnia 27 kwietnia 2018 r. w sprawie minimalnych standardów noclegowni, schronisk dla osób bezdomnych, schronisk dla osób bezdomnych z usługami opiekuńczymi i ogrzewalni</w:t>
      </w:r>
      <w:r>
        <w:rPr>
          <w:rFonts w:cs="Arial"/>
        </w:rPr>
        <w:t xml:space="preserve">, </w:t>
      </w:r>
    </w:p>
    <w:p w:rsidR="0066676B" w:rsidRDefault="0066676B" w:rsidP="0066676B">
      <w:pPr>
        <w:numPr>
          <w:ilvl w:val="2"/>
          <w:numId w:val="24"/>
        </w:numPr>
        <w:tabs>
          <w:tab w:val="left" w:pos="851"/>
        </w:tabs>
        <w:ind w:left="85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o </w:t>
      </w:r>
      <w:r w:rsidRPr="00C64838">
        <w:rPr>
          <w:rFonts w:cs="Arial"/>
        </w:rPr>
        <w:t>spełnieni</w:t>
      </w:r>
      <w:r>
        <w:rPr>
          <w:rFonts w:cs="Arial"/>
        </w:rPr>
        <w:t>u</w:t>
      </w:r>
      <w:r w:rsidRPr="00C64838">
        <w:rPr>
          <w:rFonts w:cs="Arial"/>
        </w:rPr>
        <w:t xml:space="preserve"> wymagań dotyczących osób zatrudnionych w schronisku  do wykonywania czynności w zakresie usług świadczonych w schronisku</w:t>
      </w:r>
      <w:r w:rsidR="00A57167">
        <w:rPr>
          <w:rFonts w:cs="Arial"/>
        </w:rPr>
        <w:t xml:space="preserve"> </w:t>
      </w:r>
      <w:r w:rsidRPr="00C64838">
        <w:rPr>
          <w:rFonts w:cs="Arial"/>
        </w:rPr>
        <w:t>dla osób bezdomnych, o których mowa</w:t>
      </w:r>
      <w:r>
        <w:rPr>
          <w:rFonts w:cs="Arial"/>
        </w:rPr>
        <w:t xml:space="preserve"> </w:t>
      </w:r>
      <w:r w:rsidRPr="00C64838">
        <w:rPr>
          <w:rFonts w:cs="Arial"/>
        </w:rPr>
        <w:t xml:space="preserve">w art. 48a ust. 2g </w:t>
      </w:r>
      <w:r>
        <w:rPr>
          <w:rFonts w:cs="Arial"/>
        </w:rPr>
        <w:t>ustawy o pomocy społecznej.</w:t>
      </w:r>
    </w:p>
    <w:p w:rsidR="0066676B" w:rsidRPr="00330A3A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  <w:szCs w:val="24"/>
        </w:rPr>
      </w:pPr>
      <w:r w:rsidRPr="00F435AE">
        <w:rPr>
          <w:rFonts w:cs="Arial"/>
          <w:szCs w:val="24"/>
        </w:rPr>
        <w:t xml:space="preserve"> </w:t>
      </w:r>
      <w:r w:rsidRPr="00330A3A">
        <w:rPr>
          <w:rFonts w:cs="Arial"/>
          <w:szCs w:val="24"/>
        </w:rPr>
        <w:t xml:space="preserve">Oferent, </w:t>
      </w:r>
      <w:r w:rsidRPr="00330A3A">
        <w:rPr>
          <w:rFonts w:cs="Arial"/>
          <w:bCs/>
          <w:iCs/>
          <w:szCs w:val="24"/>
        </w:rPr>
        <w:t>którego oferta zostanie wybrana do realizacji, podczas realizacji zadania będzie zo</w:t>
      </w:r>
      <w:r w:rsidRPr="00330A3A">
        <w:t>bowiązany do z</w:t>
      </w:r>
      <w:r>
        <w:t xml:space="preserve">apewnienia dostępności osobom </w:t>
      </w:r>
      <w:r w:rsidRPr="002A1070">
        <w:lastRenderedPageBreak/>
        <w:t>ze</w:t>
      </w:r>
      <w:r>
        <w:t> </w:t>
      </w:r>
      <w:r w:rsidRPr="002A1070">
        <w:t>szczególnymi</w:t>
      </w:r>
      <w:r w:rsidRPr="00330A3A">
        <w:t xml:space="preserve"> potrzebami, zgodnie z tematyką zadania publicznego, w zakresie określonym w art. 6 ustawy z </w:t>
      </w:r>
      <w:r>
        <w:t>dnia 19 lipca 2019 r. o zapewnia</w:t>
      </w:r>
      <w:r w:rsidRPr="00330A3A">
        <w:t xml:space="preserve">niu dostępności osobom </w:t>
      </w:r>
      <w:r>
        <w:t>ze szczególnymi potrzebami (tekst jednolity</w:t>
      </w:r>
      <w:r w:rsidRPr="00330A3A">
        <w:t xml:space="preserve"> Dz. U. z 202</w:t>
      </w:r>
      <w:r w:rsidR="00561286">
        <w:t>2</w:t>
      </w:r>
      <w:r w:rsidRPr="00330A3A">
        <w:t xml:space="preserve"> r. poz.</w:t>
      </w:r>
      <w:r w:rsidR="00561286">
        <w:t xml:space="preserve"> 2240</w:t>
      </w:r>
      <w:r>
        <w:t>), dalej „ustawa o </w:t>
      </w:r>
      <w:r w:rsidRPr="00330A3A">
        <w:t>dostępności”.</w:t>
      </w:r>
      <w:r w:rsidRPr="00330A3A">
        <w:rPr>
          <w:rFonts w:cs="Arial"/>
          <w:bCs/>
          <w:iCs/>
          <w:szCs w:val="24"/>
        </w:rPr>
        <w:t xml:space="preserve"> </w:t>
      </w:r>
      <w:r w:rsidRPr="00330A3A">
        <w:t>W indywidualnym przypad</w:t>
      </w:r>
      <w:r>
        <w:t>ku, jeżeli oferent nie będzie w </w:t>
      </w:r>
      <w:r w:rsidRPr="00330A3A">
        <w:t>stanie, w szczególności ze względów technicznych lub prawnych, zapewnić dostępności osobom ze szczeg</w:t>
      </w:r>
      <w:r>
        <w:t>ólnymi potrzebami w</w:t>
      </w:r>
      <w:r w:rsidR="00561286">
        <w:t> </w:t>
      </w:r>
      <w:r>
        <w:t>zakresie, o </w:t>
      </w:r>
      <w:r w:rsidRPr="00330A3A">
        <w:t>którym mowa w art. 6 pkt 1 i 3 ustawy o dostępności, zobowiązany będzie zapewnić takiej osobie dostęp alternatywny, o którym mowa w art. 7 ustawy o dostępności. W przypadku braku m</w:t>
      </w:r>
      <w:r>
        <w:t>ożliwości zapewnienia osobie ze </w:t>
      </w:r>
      <w:r w:rsidRPr="00330A3A">
        <w:t>szczególnymi potrzebami dostępności w zakresie, o</w:t>
      </w:r>
      <w:r>
        <w:t> </w:t>
      </w:r>
      <w:r w:rsidRPr="00330A3A">
        <w:t>którym mowa w art. 6 pkt 2 ustawy o dostępności, zastosowanie mają przepisy art. 7 ustawy z dnia 4</w:t>
      </w:r>
      <w:r w:rsidR="00561286">
        <w:t> </w:t>
      </w:r>
      <w:r w:rsidRPr="00330A3A">
        <w:t>kwietnia 2019 r. o dostępności cyfrowej stron internetowych i aplikacji mobilnych podmiotów publicznych (Dz. U. z 2019 r. poz. 848</w:t>
      </w:r>
      <w:r>
        <w:t xml:space="preserve"> z późn. zm.</w:t>
      </w:r>
      <w:r w:rsidRPr="00330A3A">
        <w:t>).</w:t>
      </w:r>
    </w:p>
    <w:p w:rsidR="0066676B" w:rsidRPr="00656E37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  <w:szCs w:val="24"/>
        </w:rPr>
      </w:pPr>
      <w:r>
        <w:rPr>
          <w:rFonts w:cs="Arial"/>
          <w:bCs/>
          <w:iCs/>
          <w:szCs w:val="24"/>
        </w:rPr>
        <w:t xml:space="preserve"> </w:t>
      </w:r>
      <w:r w:rsidRPr="00330A3A">
        <w:rPr>
          <w:rFonts w:cs="Arial"/>
          <w:bCs/>
          <w:iCs/>
          <w:szCs w:val="24"/>
        </w:rPr>
        <w:t>Rekomenduje się, aby oferent w ofercie realizacji zadania opisał w jaki sposób zostanie zapewniona dostępność dla osób ze szczególnymi potrzebami w wymiarze architektonicznym, cyfrowym i informacyjno-komunikacyjnym.</w:t>
      </w:r>
    </w:p>
    <w:p w:rsidR="0066676B" w:rsidRPr="00656E37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  <w:szCs w:val="24"/>
        </w:rPr>
      </w:pPr>
      <w:r w:rsidRPr="00656E37">
        <w:rPr>
          <w:rFonts w:cs="Arial"/>
          <w:iCs/>
          <w:szCs w:val="24"/>
        </w:rPr>
        <w:t>Uprzedza się o odpowiedzialności wynikającej z art. 297 ustawy z dnia 6 czerwca 1997 r. Kodeks karny (</w:t>
      </w:r>
      <w:r w:rsidRPr="00656E37">
        <w:rPr>
          <w:rFonts w:cs="Arial"/>
          <w:szCs w:val="24"/>
        </w:rPr>
        <w:t>tekst jednolity Dz. U. z 202</w:t>
      </w:r>
      <w:r>
        <w:rPr>
          <w:rFonts w:cs="Arial"/>
          <w:szCs w:val="24"/>
        </w:rPr>
        <w:t>2</w:t>
      </w:r>
      <w:r w:rsidRPr="00656E37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1138</w:t>
      </w:r>
      <w:r w:rsidRPr="00656E37">
        <w:rPr>
          <w:rFonts w:cs="Arial"/>
          <w:szCs w:val="24"/>
        </w:rPr>
        <w:t xml:space="preserve"> z późn. zm.</w:t>
      </w:r>
      <w:r w:rsidRPr="00656E37">
        <w:rPr>
          <w:rFonts w:cs="Arial"/>
          <w:iCs/>
          <w:szCs w:val="24"/>
        </w:rPr>
        <w:t>).</w:t>
      </w:r>
    </w:p>
    <w:p w:rsidR="0066676B" w:rsidRPr="00656E37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  <w:szCs w:val="24"/>
        </w:rPr>
      </w:pPr>
      <w:r w:rsidRPr="00656E37">
        <w:rPr>
          <w:rFonts w:cs="Arial"/>
          <w:szCs w:val="24"/>
        </w:rPr>
        <w:t>Złożona oferta podlega:</w:t>
      </w:r>
    </w:p>
    <w:p w:rsidR="0066676B" w:rsidRPr="0039468E" w:rsidRDefault="0066676B" w:rsidP="0066676B">
      <w:pPr>
        <w:numPr>
          <w:ilvl w:val="0"/>
          <w:numId w:val="26"/>
        </w:numPr>
        <w:jc w:val="both"/>
        <w:rPr>
          <w:rFonts w:cs="Arial"/>
          <w:szCs w:val="24"/>
        </w:rPr>
      </w:pPr>
      <w:r w:rsidRPr="0039468E">
        <w:rPr>
          <w:rFonts w:cs="Arial"/>
          <w:szCs w:val="24"/>
        </w:rPr>
        <w:t>ocenie formalnej i merytorycznej przez Wydział Polityki Społecznej,</w:t>
      </w:r>
    </w:p>
    <w:p w:rsidR="0066676B" w:rsidRPr="00DA3DC7" w:rsidRDefault="0066676B" w:rsidP="0066676B">
      <w:pPr>
        <w:numPr>
          <w:ilvl w:val="0"/>
          <w:numId w:val="26"/>
        </w:numPr>
        <w:jc w:val="both"/>
        <w:rPr>
          <w:rFonts w:cs="Arial"/>
          <w:szCs w:val="24"/>
        </w:rPr>
      </w:pPr>
      <w:r w:rsidRPr="0039468E">
        <w:rPr>
          <w:rFonts w:cs="Arial"/>
          <w:szCs w:val="24"/>
        </w:rPr>
        <w:t>zaopiniowaniu przez komisję konkursową, powołaną przez Prezydenta Miasta osobnym zarządzeniem</w:t>
      </w:r>
      <w:r>
        <w:rPr>
          <w:rFonts w:cs="Arial"/>
          <w:szCs w:val="24"/>
        </w:rPr>
        <w:t>.</w:t>
      </w:r>
      <w:r w:rsidRPr="0039468E">
        <w:rPr>
          <w:rFonts w:cs="Arial"/>
          <w:szCs w:val="24"/>
        </w:rPr>
        <w:t xml:space="preserve"> </w:t>
      </w:r>
    </w:p>
    <w:p w:rsidR="0066676B" w:rsidRPr="00E24263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  <w:szCs w:val="24"/>
        </w:rPr>
      </w:pPr>
      <w:r w:rsidRPr="00E24263">
        <w:rPr>
          <w:rFonts w:cs="Arial"/>
          <w:szCs w:val="24"/>
        </w:rPr>
        <w:t xml:space="preserve">Ocena formalna oferty polega na sprawdzeniu czy: </w:t>
      </w:r>
    </w:p>
    <w:p w:rsidR="0066676B" w:rsidRPr="00E24263" w:rsidRDefault="0066676B" w:rsidP="0066676B">
      <w:pPr>
        <w:numPr>
          <w:ilvl w:val="0"/>
          <w:numId w:val="25"/>
        </w:numPr>
        <w:jc w:val="both"/>
        <w:rPr>
          <w:rFonts w:cs="Arial"/>
          <w:szCs w:val="24"/>
        </w:rPr>
      </w:pPr>
      <w:r w:rsidRPr="00E24263">
        <w:rPr>
          <w:rFonts w:cs="Arial"/>
          <w:szCs w:val="24"/>
        </w:rPr>
        <w:t>oferta została złożona przez uprawniony podmiot,</w:t>
      </w:r>
    </w:p>
    <w:p w:rsidR="0066676B" w:rsidRPr="00E24263" w:rsidRDefault="0066676B" w:rsidP="0066676B">
      <w:pPr>
        <w:numPr>
          <w:ilvl w:val="0"/>
          <w:numId w:val="25"/>
        </w:numPr>
        <w:jc w:val="both"/>
        <w:rPr>
          <w:rFonts w:cs="Arial"/>
          <w:szCs w:val="24"/>
        </w:rPr>
      </w:pPr>
      <w:r w:rsidRPr="00E24263">
        <w:rPr>
          <w:rFonts w:cs="Arial"/>
          <w:szCs w:val="24"/>
        </w:rPr>
        <w:t xml:space="preserve">oferta została złożona w sposób określony w Rozdziale I ust. </w:t>
      </w:r>
      <w:r w:rsidR="00410B59">
        <w:rPr>
          <w:rFonts w:cs="Arial"/>
          <w:szCs w:val="24"/>
        </w:rPr>
        <w:t>6</w:t>
      </w:r>
      <w:r w:rsidRPr="00E24263">
        <w:rPr>
          <w:rFonts w:cs="Arial"/>
          <w:szCs w:val="24"/>
        </w:rPr>
        <w:t xml:space="preserve">, </w:t>
      </w:r>
    </w:p>
    <w:p w:rsidR="0066676B" w:rsidRPr="00E24263" w:rsidRDefault="0066676B" w:rsidP="0066676B">
      <w:pPr>
        <w:numPr>
          <w:ilvl w:val="0"/>
          <w:numId w:val="25"/>
        </w:numPr>
        <w:jc w:val="both"/>
        <w:rPr>
          <w:rFonts w:cs="Arial"/>
          <w:szCs w:val="24"/>
        </w:rPr>
      </w:pPr>
      <w:r w:rsidRPr="00E24263">
        <w:rPr>
          <w:rFonts w:cs="Arial"/>
          <w:szCs w:val="24"/>
        </w:rPr>
        <w:t>oferta została złożona w terminie wskazanym w ogłoszeniu konkursu,</w:t>
      </w:r>
    </w:p>
    <w:p w:rsidR="0066676B" w:rsidRPr="00E24263" w:rsidRDefault="0066676B" w:rsidP="0066676B">
      <w:pPr>
        <w:numPr>
          <w:ilvl w:val="0"/>
          <w:numId w:val="25"/>
        </w:numPr>
        <w:jc w:val="both"/>
        <w:rPr>
          <w:rFonts w:cs="Arial"/>
          <w:szCs w:val="24"/>
        </w:rPr>
      </w:pPr>
      <w:r w:rsidRPr="00E24263">
        <w:rPr>
          <w:rFonts w:cs="Arial"/>
          <w:szCs w:val="24"/>
        </w:rPr>
        <w:t>oferta została podpisana przez osobę/y upoważnioną/e do składania oświadczeń woli w imieniu oferenta.</w:t>
      </w:r>
    </w:p>
    <w:p w:rsidR="0066676B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Pr="00E24263">
        <w:rPr>
          <w:rFonts w:cs="Arial"/>
          <w:szCs w:val="24"/>
        </w:rPr>
        <w:t xml:space="preserve">W przypadku stwierdzenia podczas oceny formalnej, że złożona oferta nie została prawidłowo podpisana, oferent zostanie wezwany do uzupełnienia braku formalnego we wskazanym terminie, pod rygorem pozostawienia oferty bez rozpatrzenia. </w:t>
      </w:r>
    </w:p>
    <w:p w:rsidR="0066676B" w:rsidRPr="0098319F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Pr="0098319F">
        <w:rPr>
          <w:rFonts w:cs="Arial"/>
          <w:szCs w:val="24"/>
        </w:rPr>
        <w:t xml:space="preserve">Ocenie merytorycznej podlegają oferty spełniające wymogi formalne. Kryteriami oceny merytorycznej są: </w:t>
      </w:r>
    </w:p>
    <w:p w:rsidR="0066676B" w:rsidRPr="0039468E" w:rsidRDefault="0066676B" w:rsidP="0066676B">
      <w:pPr>
        <w:numPr>
          <w:ilvl w:val="0"/>
          <w:numId w:val="27"/>
        </w:numPr>
        <w:jc w:val="both"/>
        <w:rPr>
          <w:rFonts w:cs="Arial"/>
          <w:szCs w:val="24"/>
        </w:rPr>
      </w:pPr>
      <w:r w:rsidRPr="0039468E">
        <w:rPr>
          <w:rFonts w:cs="Arial"/>
          <w:szCs w:val="24"/>
        </w:rPr>
        <w:lastRenderedPageBreak/>
        <w:t xml:space="preserve">możliwość realizacji zadania publicznego przez oferenta, </w:t>
      </w:r>
    </w:p>
    <w:p w:rsidR="0066676B" w:rsidRPr="0039468E" w:rsidRDefault="0066676B" w:rsidP="0066676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39468E">
        <w:rPr>
          <w:rFonts w:cs="Arial"/>
          <w:szCs w:val="24"/>
        </w:rPr>
        <w:t xml:space="preserve">przedstawiona kalkulacja kosztów realizacji zadania publicznego, </w:t>
      </w:r>
      <w:r w:rsidRPr="0039468E">
        <w:rPr>
          <w:rFonts w:cs="Arial"/>
          <w:szCs w:val="24"/>
        </w:rPr>
        <w:br/>
        <w:t>w tym w odniesieniu do zakresu rzeczowego zadania,</w:t>
      </w:r>
    </w:p>
    <w:p w:rsidR="0066676B" w:rsidRPr="0039468E" w:rsidRDefault="0066676B" w:rsidP="0066676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39468E">
        <w:rPr>
          <w:rFonts w:cs="Arial"/>
          <w:szCs w:val="24"/>
        </w:rPr>
        <w:t>proponowana jakość wykonania zadania i kwalifikacje osób, przy udziale których oferent będzie realizował zadanie publiczne,</w:t>
      </w:r>
    </w:p>
    <w:p w:rsidR="0066676B" w:rsidRPr="0039468E" w:rsidRDefault="0066676B" w:rsidP="0066676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39468E">
        <w:rPr>
          <w:rFonts w:cs="Arial"/>
          <w:szCs w:val="24"/>
        </w:rPr>
        <w:t xml:space="preserve">planowany przez oferenta wkład rzeczowy, </w:t>
      </w:r>
      <w:r w:rsidRPr="0039468E">
        <w:rPr>
          <w:rFonts w:cs="Arial"/>
          <w:szCs w:val="24"/>
          <w:lang w:eastAsia="pl-PL"/>
        </w:rPr>
        <w:t>osobowy, w tym świadczenia wolontariuszy i pracę społeczną członków,</w:t>
      </w:r>
    </w:p>
    <w:p w:rsidR="0066676B" w:rsidRPr="0039468E" w:rsidRDefault="0066676B" w:rsidP="0066676B">
      <w:pPr>
        <w:numPr>
          <w:ilvl w:val="0"/>
          <w:numId w:val="27"/>
        </w:numPr>
        <w:jc w:val="both"/>
        <w:rPr>
          <w:rFonts w:cs="Arial"/>
          <w:szCs w:val="24"/>
        </w:rPr>
      </w:pPr>
      <w:r w:rsidRPr="0039468E">
        <w:rPr>
          <w:rFonts w:cs="Arial"/>
          <w:szCs w:val="24"/>
        </w:rPr>
        <w:t xml:space="preserve">zakładane rezultaty realizacji zadania publicznego, w tym dodatkowe informacje dotyczące rezultatów (planowany poziom osiągnięcia i sposób monitorowania rezultatów), </w:t>
      </w:r>
    </w:p>
    <w:p w:rsidR="0066676B" w:rsidRPr="0039468E" w:rsidRDefault="0066676B" w:rsidP="0066676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39468E">
        <w:rPr>
          <w:rFonts w:cs="Arial"/>
          <w:szCs w:val="24"/>
        </w:rPr>
        <w:t xml:space="preserve">doświadczenie oferenta w realizacji podobnych zadań,  </w:t>
      </w:r>
    </w:p>
    <w:p w:rsidR="0066676B" w:rsidRPr="0039468E" w:rsidRDefault="0066676B" w:rsidP="0066676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39468E">
        <w:rPr>
          <w:rFonts w:cs="Arial"/>
          <w:szCs w:val="24"/>
        </w:rPr>
        <w:t>staranność w wypełnieniu formularza oferty, w tym czytelność opisu kolejnych działań planowanych przy realizacji zadania,</w:t>
      </w:r>
    </w:p>
    <w:p w:rsidR="0066676B" w:rsidRPr="0039468E" w:rsidRDefault="0066676B" w:rsidP="0066676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39468E">
        <w:t xml:space="preserve">rzetelność i terminowość oraz sposób rozliczenia poprzednich dotacji </w:t>
      </w:r>
      <w:r w:rsidRPr="0039468E">
        <w:rPr>
          <w:rFonts w:cs="Arial"/>
          <w:szCs w:val="24"/>
        </w:rPr>
        <w:t>w przypadku oferenta, który w latach poprzednich realizował zlecone zadania publiczne.</w:t>
      </w:r>
    </w:p>
    <w:p w:rsidR="0066676B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Pr="00DA3DC7">
        <w:rPr>
          <w:rFonts w:cs="Arial"/>
          <w:szCs w:val="24"/>
        </w:rPr>
        <w:t>Decyzję o udzieleniu dotacji celowej podejmuje Prezydent Miasta. Od decyzji Prezydenta nie przysługuje odwołanie.</w:t>
      </w:r>
    </w:p>
    <w:p w:rsidR="0066676B" w:rsidRPr="0098319F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Pr="0098319F">
        <w:rPr>
          <w:rFonts w:cs="Arial"/>
          <w:szCs w:val="24"/>
        </w:rPr>
        <w:t>Warunkiem przekazania dotacji celowej jest:</w:t>
      </w:r>
    </w:p>
    <w:p w:rsidR="0066676B" w:rsidRPr="00561286" w:rsidRDefault="00561286" w:rsidP="00561286">
      <w:pPr>
        <w:pStyle w:val="Tekstpodstawowywcity"/>
        <w:numPr>
          <w:ilvl w:val="0"/>
          <w:numId w:val="21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39468E">
        <w:rPr>
          <w:rFonts w:ascii="Arial" w:hAnsi="Arial" w:cs="Arial"/>
          <w:bCs/>
        </w:rPr>
        <w:t>w przypadku</w:t>
      </w:r>
      <w:r>
        <w:rPr>
          <w:rFonts w:ascii="Arial" w:hAnsi="Arial" w:cs="Arial"/>
          <w:bCs/>
        </w:rPr>
        <w:t xml:space="preserve"> przyznania </w:t>
      </w:r>
      <w:r w:rsidRPr="0039468E">
        <w:rPr>
          <w:rFonts w:ascii="Arial" w:hAnsi="Arial" w:cs="Arial"/>
          <w:bCs/>
        </w:rPr>
        <w:t>dotacj</w:t>
      </w:r>
      <w:r>
        <w:rPr>
          <w:rFonts w:ascii="Arial" w:hAnsi="Arial" w:cs="Arial"/>
          <w:bCs/>
        </w:rPr>
        <w:t>i</w:t>
      </w:r>
      <w:r w:rsidRPr="0039468E">
        <w:rPr>
          <w:rFonts w:ascii="Arial" w:hAnsi="Arial" w:cs="Arial"/>
          <w:bCs/>
        </w:rPr>
        <w:t xml:space="preserve"> w wysokości niższej niż wnioskowana</w:t>
      </w:r>
      <w:r>
        <w:rPr>
          <w:rFonts w:ascii="Arial" w:hAnsi="Arial" w:cs="Arial"/>
          <w:bCs/>
        </w:rPr>
        <w:t xml:space="preserve"> lub zmiany treści oferty w wyniku negocjacji prowadzonych z oferentem: </w:t>
      </w:r>
      <w:r w:rsidRPr="0039468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66676B" w:rsidRPr="00561286">
        <w:rPr>
          <w:rFonts w:ascii="Arial" w:hAnsi="Arial" w:cs="Arial"/>
          <w:bCs/>
        </w:rPr>
        <w:t xml:space="preserve"> </w:t>
      </w:r>
    </w:p>
    <w:p w:rsidR="0066676B" w:rsidRPr="0039468E" w:rsidRDefault="0066676B" w:rsidP="0066676B">
      <w:pPr>
        <w:pStyle w:val="Tekstpodstawowywcity"/>
        <w:numPr>
          <w:ilvl w:val="2"/>
          <w:numId w:val="22"/>
        </w:numPr>
        <w:tabs>
          <w:tab w:val="left" w:pos="426"/>
        </w:tabs>
        <w:spacing w:after="0" w:line="360" w:lineRule="auto"/>
        <w:ind w:left="1276" w:hanging="284"/>
        <w:jc w:val="both"/>
        <w:rPr>
          <w:rFonts w:ascii="Arial" w:hAnsi="Arial" w:cs="Arial"/>
          <w:bCs/>
        </w:rPr>
      </w:pPr>
      <w:r w:rsidRPr="0039468E">
        <w:rPr>
          <w:rFonts w:ascii="Arial" w:hAnsi="Arial" w:cs="Arial"/>
          <w:bCs/>
        </w:rPr>
        <w:t xml:space="preserve">dokonanie aktualizacji oferty, </w:t>
      </w:r>
    </w:p>
    <w:p w:rsidR="0066676B" w:rsidRPr="0039468E" w:rsidRDefault="0066676B" w:rsidP="0066676B">
      <w:pPr>
        <w:pStyle w:val="Tekstpodstawowywcity"/>
        <w:numPr>
          <w:ilvl w:val="2"/>
          <w:numId w:val="22"/>
        </w:numPr>
        <w:tabs>
          <w:tab w:val="left" w:pos="426"/>
        </w:tabs>
        <w:spacing w:after="0" w:line="360" w:lineRule="auto"/>
        <w:ind w:left="1276" w:hanging="284"/>
        <w:jc w:val="both"/>
        <w:rPr>
          <w:rFonts w:ascii="Arial" w:hAnsi="Arial" w:cs="Arial"/>
          <w:bCs/>
        </w:rPr>
      </w:pPr>
      <w:r w:rsidRPr="0039468E">
        <w:rPr>
          <w:rFonts w:ascii="Arial" w:hAnsi="Arial" w:cs="Arial"/>
          <w:bCs/>
        </w:rPr>
        <w:t xml:space="preserve">złożenie, zgodnie z zasadami składania ofert, </w:t>
      </w:r>
      <w:r w:rsidR="00410B59">
        <w:rPr>
          <w:rFonts w:ascii="Arial" w:hAnsi="Arial" w:cs="Arial"/>
          <w:bCs/>
        </w:rPr>
        <w:t>określonymi w Rozdziale I ust. 6</w:t>
      </w:r>
      <w:r w:rsidRPr="0039468E">
        <w:rPr>
          <w:rFonts w:ascii="Arial" w:hAnsi="Arial" w:cs="Arial"/>
          <w:bCs/>
        </w:rPr>
        <w:t xml:space="preserve">, zaktualizowanej oferty,  </w:t>
      </w:r>
    </w:p>
    <w:p w:rsidR="0066676B" w:rsidRPr="0039468E" w:rsidRDefault="0066676B" w:rsidP="0066676B">
      <w:pPr>
        <w:numPr>
          <w:ilvl w:val="0"/>
          <w:numId w:val="21"/>
        </w:numPr>
        <w:tabs>
          <w:tab w:val="left" w:pos="426"/>
        </w:tabs>
        <w:ind w:left="709" w:hanging="283"/>
        <w:jc w:val="both"/>
        <w:rPr>
          <w:rFonts w:cs="Arial"/>
          <w:szCs w:val="24"/>
        </w:rPr>
      </w:pPr>
      <w:r w:rsidRPr="0039468E">
        <w:rPr>
          <w:rFonts w:cs="Arial"/>
          <w:szCs w:val="24"/>
        </w:rPr>
        <w:t>zawarcie umowy dotacji.</w:t>
      </w:r>
    </w:p>
    <w:p w:rsidR="0066676B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Pr="00DA3DC7">
        <w:rPr>
          <w:rFonts w:cs="Arial"/>
          <w:szCs w:val="24"/>
        </w:rPr>
        <w:t xml:space="preserve">Dopuszcza się dokonywanie przesunięć pomiędzy poszczególnymi pozycjami kosztów określonymi w kalkulacji przewidywanych kosztów do </w:t>
      </w:r>
      <w:r>
        <w:rPr>
          <w:rFonts w:cs="Arial"/>
          <w:szCs w:val="24"/>
        </w:rPr>
        <w:t>20</w:t>
      </w:r>
      <w:r w:rsidRPr="00DA3DC7">
        <w:rPr>
          <w:rFonts w:cs="Arial"/>
          <w:szCs w:val="24"/>
        </w:rPr>
        <w:t>% wysokości danego kosztu. Przesunięcia te nie wymagają zawarcia aneksu do umowy.</w:t>
      </w:r>
    </w:p>
    <w:p w:rsidR="0066676B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Pr="0098319F">
        <w:rPr>
          <w:rFonts w:cs="Arial"/>
          <w:szCs w:val="24"/>
        </w:rPr>
        <w:t xml:space="preserve">Przesunięcia pomiędzy poszczególnymi pozycjami kosztów, określonymi w kalkulacji przewidywanych kosztów, powyżej </w:t>
      </w:r>
      <w:r>
        <w:rPr>
          <w:rFonts w:cs="Arial"/>
          <w:szCs w:val="24"/>
        </w:rPr>
        <w:t>20%</w:t>
      </w:r>
      <w:r w:rsidRPr="0098319F">
        <w:rPr>
          <w:rFonts w:cs="Arial"/>
          <w:szCs w:val="24"/>
        </w:rPr>
        <w:t xml:space="preserve"> danego kosztu, wymagają zawarcia aneksu do umowy. </w:t>
      </w:r>
    </w:p>
    <w:p w:rsidR="0066676B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Pr="0098319F">
        <w:rPr>
          <w:rFonts w:cs="Arial"/>
          <w:szCs w:val="24"/>
        </w:rPr>
        <w:t xml:space="preserve">W trakcie realizacji zadania mogą być dokonywane zmiany w części merytorycznej oferty. Oferent zobowiązany jest przedstawić zaktualizowaną </w:t>
      </w:r>
      <w:r w:rsidRPr="0098319F">
        <w:rPr>
          <w:rFonts w:cs="Arial"/>
          <w:szCs w:val="24"/>
        </w:rPr>
        <w:lastRenderedPageBreak/>
        <w:t>ofertę po uzyskaniu zgody na wprowadzenie zmian. Wskazane zmiany wymagają sporządzenia aneksu do umowy.</w:t>
      </w:r>
    </w:p>
    <w:p w:rsidR="0066676B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Pr="0098319F">
        <w:rPr>
          <w:rFonts w:cs="Arial"/>
          <w:szCs w:val="24"/>
        </w:rPr>
        <w:t xml:space="preserve">Szczegółowe i ostateczne warunki realizacji, finansowania i rozliczenia zadania regulowała będzie umowa zawarta pomiędzy Miastem Rybnik a podmiotem wyłonionym w konkursie. </w:t>
      </w:r>
    </w:p>
    <w:p w:rsidR="0066676B" w:rsidRPr="00380A35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Pr="00380A35">
        <w:rPr>
          <w:rFonts w:cs="Arial"/>
          <w:szCs w:val="24"/>
        </w:rPr>
        <w:t xml:space="preserve">Przyznana dotacja zostanie przekazana w transzach. Warunkiem przekazania kolejnej transzy, w terminie wskazanym w umowie, będzie </w:t>
      </w:r>
      <w:r w:rsidRPr="00380A35">
        <w:rPr>
          <w:rFonts w:eastAsia="UniversPro-Roman" w:cs="Arial"/>
          <w:szCs w:val="24"/>
        </w:rPr>
        <w:t>złożenie oświadczenia o wykorzystaniu co najmniej 80% kwoty poprzedniej transzy, najpóźniej na 7 dni przed datą przelania kolejnej transzy. W przypadku opóźnienia w złożeniu oświadczenia, termin przelania kolejnej transzy wydłuża się o każdy dzień opóźnienia.</w:t>
      </w:r>
    </w:p>
    <w:p w:rsidR="0066676B" w:rsidRPr="0098319F" w:rsidRDefault="0066676B" w:rsidP="0066676B">
      <w:pPr>
        <w:numPr>
          <w:ilvl w:val="1"/>
          <w:numId w:val="29"/>
        </w:numPr>
        <w:ind w:left="426"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Pr="0098319F">
        <w:rPr>
          <w:rFonts w:cs="Arial"/>
          <w:szCs w:val="24"/>
        </w:rPr>
        <w:t>Podstawą roszczeń finansowych w stosunku do Miasta Rybnika może być wyłącznie zawarta umowa.</w:t>
      </w:r>
    </w:p>
    <w:p w:rsidR="0066676B" w:rsidRPr="00E24263" w:rsidRDefault="0066676B" w:rsidP="00561286">
      <w:pPr>
        <w:numPr>
          <w:ilvl w:val="0"/>
          <w:numId w:val="28"/>
        </w:numPr>
        <w:tabs>
          <w:tab w:val="left" w:pos="426"/>
        </w:tabs>
        <w:spacing w:before="120"/>
        <w:ind w:left="426" w:hanging="142"/>
        <w:jc w:val="both"/>
        <w:rPr>
          <w:rFonts w:cs="Arial"/>
          <w:bCs/>
          <w:szCs w:val="24"/>
        </w:rPr>
      </w:pPr>
      <w:r w:rsidRPr="00E24263">
        <w:rPr>
          <w:rFonts w:cs="Arial"/>
          <w:bCs/>
          <w:szCs w:val="24"/>
        </w:rPr>
        <w:t>Przepisy końcowe:</w:t>
      </w:r>
    </w:p>
    <w:p w:rsidR="0066676B" w:rsidRPr="00330A3A" w:rsidRDefault="0066676B" w:rsidP="0066676B">
      <w:pPr>
        <w:jc w:val="both"/>
        <w:rPr>
          <w:rFonts w:cs="Arial"/>
          <w:szCs w:val="24"/>
        </w:rPr>
      </w:pPr>
      <w:r w:rsidRPr="00E24263">
        <w:rPr>
          <w:rFonts w:cs="Arial"/>
          <w:szCs w:val="24"/>
        </w:rPr>
        <w:t>Wszelkie informacje dotyczące konkursu można uzyskać w Wydziale Polityki Społecznej (pokój 00</w:t>
      </w:r>
      <w:r>
        <w:rPr>
          <w:rFonts w:cs="Arial"/>
          <w:szCs w:val="24"/>
        </w:rPr>
        <w:t xml:space="preserve">5 </w:t>
      </w:r>
      <w:r w:rsidR="00561286">
        <w:rPr>
          <w:rFonts w:cs="Arial"/>
          <w:szCs w:val="24"/>
        </w:rPr>
        <w:t xml:space="preserve">i </w:t>
      </w:r>
      <w:r>
        <w:rPr>
          <w:rFonts w:cs="Arial"/>
          <w:szCs w:val="24"/>
        </w:rPr>
        <w:t>006</w:t>
      </w:r>
      <w:r w:rsidRPr="00E24263">
        <w:rPr>
          <w:rFonts w:cs="Arial"/>
          <w:szCs w:val="24"/>
        </w:rPr>
        <w:t>)</w:t>
      </w:r>
      <w:r w:rsidR="00561286">
        <w:rPr>
          <w:rFonts w:cs="Arial"/>
          <w:szCs w:val="24"/>
        </w:rPr>
        <w:t xml:space="preserve"> lub </w:t>
      </w:r>
      <w:r w:rsidRPr="00E24263">
        <w:rPr>
          <w:rFonts w:cs="Arial"/>
          <w:szCs w:val="24"/>
        </w:rPr>
        <w:t>pod numerami telefonów:</w:t>
      </w:r>
      <w:r>
        <w:rPr>
          <w:rFonts w:cs="Arial"/>
          <w:szCs w:val="24"/>
        </w:rPr>
        <w:t xml:space="preserve"> 32 43 92 005,</w:t>
      </w:r>
      <w:r w:rsidRPr="00E24263">
        <w:rPr>
          <w:rFonts w:cs="Arial"/>
          <w:szCs w:val="24"/>
        </w:rPr>
        <w:t xml:space="preserve"> </w:t>
      </w:r>
      <w:r w:rsidR="00561286">
        <w:rPr>
          <w:rFonts w:cs="Arial"/>
          <w:szCs w:val="24"/>
        </w:rPr>
        <w:t>32 </w:t>
      </w:r>
      <w:r w:rsidR="00561286" w:rsidRPr="00E24263">
        <w:rPr>
          <w:rFonts w:cs="Arial"/>
          <w:szCs w:val="24"/>
        </w:rPr>
        <w:t>43</w:t>
      </w:r>
      <w:r w:rsidR="00561286">
        <w:rPr>
          <w:rFonts w:cs="Arial"/>
          <w:szCs w:val="24"/>
        </w:rPr>
        <w:t> </w:t>
      </w:r>
      <w:r w:rsidR="00561286" w:rsidRPr="00E24263">
        <w:rPr>
          <w:rFonts w:cs="Arial"/>
          <w:szCs w:val="24"/>
        </w:rPr>
        <w:t>92</w:t>
      </w:r>
      <w:r w:rsidR="00561286">
        <w:rPr>
          <w:rFonts w:cs="Arial"/>
          <w:szCs w:val="24"/>
        </w:rPr>
        <w:t> </w:t>
      </w:r>
      <w:r w:rsidR="00561286" w:rsidRPr="00E24263">
        <w:rPr>
          <w:rFonts w:cs="Arial"/>
          <w:szCs w:val="24"/>
        </w:rPr>
        <w:t>0</w:t>
      </w:r>
      <w:r w:rsidR="00561286">
        <w:rPr>
          <w:rFonts w:cs="Arial"/>
          <w:szCs w:val="24"/>
        </w:rPr>
        <w:t>07, 32 </w:t>
      </w:r>
      <w:r w:rsidR="00561286" w:rsidRPr="00E24263">
        <w:rPr>
          <w:rFonts w:cs="Arial"/>
          <w:szCs w:val="24"/>
        </w:rPr>
        <w:t>43</w:t>
      </w:r>
      <w:r w:rsidR="00561286">
        <w:rPr>
          <w:rFonts w:cs="Arial"/>
          <w:szCs w:val="24"/>
        </w:rPr>
        <w:t> </w:t>
      </w:r>
      <w:r w:rsidR="00561286" w:rsidRPr="00E24263">
        <w:rPr>
          <w:rFonts w:cs="Arial"/>
          <w:szCs w:val="24"/>
        </w:rPr>
        <w:t>92</w:t>
      </w:r>
      <w:r w:rsidR="00561286">
        <w:rPr>
          <w:rFonts w:cs="Arial"/>
          <w:szCs w:val="24"/>
        </w:rPr>
        <w:t> </w:t>
      </w:r>
      <w:r w:rsidR="00561286" w:rsidRPr="00E24263">
        <w:rPr>
          <w:rFonts w:cs="Arial"/>
          <w:szCs w:val="24"/>
        </w:rPr>
        <w:t>016</w:t>
      </w:r>
      <w:r w:rsidR="00561286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32 43 92</w:t>
      </w:r>
      <w:r w:rsidR="00561286">
        <w:rPr>
          <w:rFonts w:cs="Arial"/>
          <w:szCs w:val="24"/>
        </w:rPr>
        <w:t> </w:t>
      </w:r>
      <w:r>
        <w:rPr>
          <w:rFonts w:cs="Arial"/>
          <w:szCs w:val="24"/>
        </w:rPr>
        <w:t>025</w:t>
      </w:r>
      <w:r w:rsidR="00561286">
        <w:rPr>
          <w:rFonts w:cs="Arial"/>
          <w:szCs w:val="24"/>
        </w:rPr>
        <w:t>.</w:t>
      </w:r>
      <w:bookmarkStart w:id="1" w:name="_GoBack"/>
      <w:bookmarkEnd w:id="1"/>
    </w:p>
    <w:p w:rsidR="0066676B" w:rsidRDefault="0066676B" w:rsidP="0066676B">
      <w:pPr>
        <w:ind w:right="-1"/>
        <w:jc w:val="both"/>
        <w:rPr>
          <w:rFonts w:cs="Arial"/>
          <w:szCs w:val="24"/>
        </w:rPr>
      </w:pPr>
    </w:p>
    <w:p w:rsidR="003D7A4B" w:rsidRDefault="003D7A4B" w:rsidP="0066676B">
      <w:pPr>
        <w:pStyle w:val="Nagwek1"/>
        <w:rPr>
          <w:rFonts w:cs="Arial"/>
          <w:szCs w:val="24"/>
        </w:rPr>
      </w:pPr>
    </w:p>
    <w:sectPr w:rsidR="003D7A4B" w:rsidSect="00607AAF">
      <w:footerReference w:type="default" r:id="rId10"/>
      <w:pgSz w:w="11906" w:h="16838"/>
      <w:pgMar w:top="1417" w:right="1417" w:bottom="1417" w:left="1417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07" w:rsidRDefault="00B61F07">
      <w:r>
        <w:separator/>
      </w:r>
    </w:p>
  </w:endnote>
  <w:endnote w:type="continuationSeparator" w:id="0">
    <w:p w:rsidR="00B61F07" w:rsidRDefault="00B61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AF" w:rsidRDefault="00607AAF" w:rsidP="00607AAF">
    <w:pPr>
      <w:pStyle w:val="Bezodstpw"/>
      <w:ind w:left="-709" w:right="-142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</w:tblCellMar>
      <w:tblLook w:val="04A0"/>
    </w:tblPr>
    <w:tblGrid>
      <w:gridCol w:w="4753"/>
      <w:gridCol w:w="4535"/>
    </w:tblGrid>
    <w:tr w:rsidR="00607AAF" w:rsidRPr="00607AAF" w:rsidTr="00CC3154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607AAF" w:rsidRPr="00607AAF" w:rsidRDefault="00607AAF" w:rsidP="00607AAF">
          <w:pPr>
            <w:pStyle w:val="UM-stopka"/>
            <w:spacing w:line="240" w:lineRule="auto"/>
            <w:ind w:left="-113"/>
            <w:rPr>
              <w:rStyle w:val="Numerstrony"/>
              <w:rFonts w:ascii="Arial" w:hAnsi="Arial" w:cs="Arial"/>
              <w:szCs w:val="20"/>
            </w:rPr>
          </w:pPr>
          <w:r w:rsidRPr="00607AAF">
            <w:rPr>
              <w:rFonts w:cs="Arial"/>
              <w:sz w:val="20"/>
              <w:szCs w:val="20"/>
            </w:rPr>
            <w:t xml:space="preserve">ESOD: </w:t>
          </w:r>
          <w:bookmarkStart w:id="2" w:name="PISMO_DOK_NR_S"/>
          <w:r>
            <w:t>2022-184052</w:t>
          </w:r>
          <w:bookmarkEnd w:id="2"/>
          <w:r w:rsidRPr="00607AAF">
            <w:rPr>
              <w:rFonts w:cs="Arial"/>
              <w:sz w:val="20"/>
              <w:szCs w:val="20"/>
            </w:rPr>
            <w:tab/>
          </w:r>
          <w:r w:rsidRPr="00607AAF">
            <w:rPr>
              <w:rFonts w:cs="Arial"/>
              <w:sz w:val="20"/>
              <w:szCs w:val="20"/>
            </w:rPr>
            <w:tab/>
          </w:r>
        </w:p>
        <w:p w:rsidR="00607AAF" w:rsidRPr="00607AAF" w:rsidRDefault="00607AAF" w:rsidP="00607AAF">
          <w:pPr>
            <w:pStyle w:val="UM-stopka"/>
            <w:spacing w:line="240" w:lineRule="auto"/>
            <w:ind w:left="-113"/>
            <w:rPr>
              <w:rFonts w:cs="Arial"/>
              <w:sz w:val="20"/>
              <w:szCs w:val="20"/>
            </w:rPr>
          </w:pPr>
          <w:proofErr w:type="spellStart"/>
          <w:r w:rsidRPr="00607AAF">
            <w:rPr>
              <w:rFonts w:cs="Arial"/>
              <w:sz w:val="20"/>
              <w:szCs w:val="20"/>
            </w:rPr>
            <w:t>Przyg</w:t>
          </w:r>
          <w:proofErr w:type="spellEnd"/>
          <w:r w:rsidRPr="00607AAF">
            <w:rPr>
              <w:rFonts w:cs="Arial"/>
              <w:sz w:val="20"/>
              <w:szCs w:val="20"/>
            </w:rPr>
            <w:t xml:space="preserve">.: </w:t>
          </w:r>
          <w:bookmarkStart w:id="3" w:name="PISMO_AUTOR"/>
          <w:r>
            <w:t>PS-I/986</w:t>
          </w:r>
          <w:bookmarkEnd w:id="3"/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607AAF" w:rsidRPr="00607AAF" w:rsidRDefault="000D5664" w:rsidP="00607AAF">
          <w:pPr>
            <w:spacing w:line="240" w:lineRule="auto"/>
            <w:ind w:right="-113"/>
            <w:jc w:val="right"/>
            <w:rPr>
              <w:rFonts w:cs="Arial"/>
              <w:sz w:val="20"/>
              <w:szCs w:val="20"/>
            </w:rPr>
          </w:pPr>
          <w:r w:rsidRPr="00607AAF">
            <w:rPr>
              <w:rStyle w:val="Numerstrony"/>
              <w:rFonts w:ascii="Arial" w:hAnsi="Arial" w:cs="Arial"/>
            </w:rPr>
            <w:fldChar w:fldCharType="begin"/>
          </w:r>
          <w:r w:rsidR="00607AAF" w:rsidRPr="00607AAF">
            <w:rPr>
              <w:rStyle w:val="Numerstrony"/>
              <w:rFonts w:ascii="Arial" w:hAnsi="Arial" w:cs="Arial"/>
              <w:szCs w:val="20"/>
            </w:rPr>
            <w:instrText xml:space="preserve"> PAGE </w:instrText>
          </w:r>
          <w:r w:rsidRPr="00607AAF">
            <w:rPr>
              <w:rStyle w:val="Numerstrony"/>
              <w:rFonts w:ascii="Arial" w:hAnsi="Arial" w:cs="Arial"/>
            </w:rPr>
            <w:fldChar w:fldCharType="separate"/>
          </w:r>
          <w:r w:rsidR="00E26F3D">
            <w:rPr>
              <w:rStyle w:val="Numerstrony"/>
              <w:rFonts w:ascii="Arial" w:hAnsi="Arial" w:cs="Arial"/>
              <w:noProof/>
              <w:szCs w:val="20"/>
            </w:rPr>
            <w:t>1</w:t>
          </w:r>
          <w:r w:rsidRPr="00607AAF">
            <w:rPr>
              <w:rStyle w:val="Numerstrony"/>
              <w:rFonts w:ascii="Arial" w:hAnsi="Arial" w:cs="Arial"/>
            </w:rPr>
            <w:fldChar w:fldCharType="end"/>
          </w:r>
          <w:r w:rsidR="00607AAF" w:rsidRPr="00607AAF">
            <w:rPr>
              <w:rStyle w:val="Numerstrony"/>
              <w:rFonts w:ascii="Arial" w:hAnsi="Arial" w:cs="Arial"/>
            </w:rPr>
            <w:t>/</w:t>
          </w:r>
          <w:r w:rsidRPr="00607AAF">
            <w:rPr>
              <w:rStyle w:val="Numerstrony"/>
              <w:rFonts w:ascii="Arial" w:hAnsi="Arial" w:cs="Arial"/>
            </w:rPr>
            <w:fldChar w:fldCharType="begin"/>
          </w:r>
          <w:r w:rsidR="00607AAF" w:rsidRPr="00607AAF">
            <w:rPr>
              <w:rStyle w:val="Numerstrony"/>
              <w:rFonts w:ascii="Arial" w:hAnsi="Arial" w:cs="Arial"/>
              <w:szCs w:val="20"/>
            </w:rPr>
            <w:instrText xml:space="preserve"> NUMPAGES </w:instrText>
          </w:r>
          <w:r w:rsidRPr="00607AAF">
            <w:rPr>
              <w:rStyle w:val="Numerstrony"/>
              <w:rFonts w:ascii="Arial" w:hAnsi="Arial" w:cs="Arial"/>
            </w:rPr>
            <w:fldChar w:fldCharType="separate"/>
          </w:r>
          <w:r w:rsidR="00E26F3D">
            <w:rPr>
              <w:rStyle w:val="Numerstrony"/>
              <w:rFonts w:ascii="Arial" w:hAnsi="Arial" w:cs="Arial"/>
              <w:noProof/>
              <w:szCs w:val="20"/>
            </w:rPr>
            <w:t>9</w:t>
          </w:r>
          <w:r w:rsidRPr="00607AAF">
            <w:rPr>
              <w:rStyle w:val="Numerstrony"/>
              <w:rFonts w:ascii="Arial" w:hAnsi="Arial" w:cs="Arial"/>
            </w:rPr>
            <w:fldChar w:fldCharType="end"/>
          </w:r>
        </w:p>
      </w:tc>
    </w:tr>
  </w:tbl>
  <w:p w:rsidR="00607AAF" w:rsidRPr="008603EA" w:rsidRDefault="00607AAF" w:rsidP="00607A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07" w:rsidRDefault="00B61F07">
      <w:r>
        <w:separator/>
      </w:r>
    </w:p>
  </w:footnote>
  <w:footnote w:type="continuationSeparator" w:id="0">
    <w:p w:rsidR="00B61F07" w:rsidRDefault="00B61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EB7"/>
    <w:multiLevelType w:val="hybridMultilevel"/>
    <w:tmpl w:val="73EA56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C465060"/>
    <w:multiLevelType w:val="hybridMultilevel"/>
    <w:tmpl w:val="D1AC5FF2"/>
    <w:lvl w:ilvl="0" w:tplc="46966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0EC2AF2">
      <w:start w:val="1"/>
      <w:numFmt w:val="lowerLetter"/>
      <w:lvlText w:val="%2)"/>
      <w:lvlJc w:val="left"/>
      <w:pPr>
        <w:tabs>
          <w:tab w:val="num" w:pos="350"/>
        </w:tabs>
        <w:ind w:left="350" w:firstLine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7F631C"/>
    <w:multiLevelType w:val="hybridMultilevel"/>
    <w:tmpl w:val="CA3CDD6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884CB2"/>
    <w:multiLevelType w:val="hybridMultilevel"/>
    <w:tmpl w:val="0832B978"/>
    <w:lvl w:ilvl="0" w:tplc="DBA83BE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520D94"/>
    <w:multiLevelType w:val="hybridMultilevel"/>
    <w:tmpl w:val="D3342D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56AC1F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 w:tplc="D0AE4D3A">
      <w:start w:val="1"/>
      <w:numFmt w:val="decimal"/>
      <w:lvlText w:val="%3)"/>
      <w:lvlJc w:val="left"/>
      <w:pPr>
        <w:ind w:left="928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823964"/>
    <w:multiLevelType w:val="hybridMultilevel"/>
    <w:tmpl w:val="D57EE8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14DA24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76C54"/>
    <w:multiLevelType w:val="hybridMultilevel"/>
    <w:tmpl w:val="27400CE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669148">
      <w:start w:val="1"/>
      <w:numFmt w:val="lowerLetter"/>
      <w:lvlText w:val="%3)"/>
      <w:lvlJc w:val="left"/>
      <w:pPr>
        <w:ind w:left="890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7A60C0"/>
    <w:multiLevelType w:val="hybridMultilevel"/>
    <w:tmpl w:val="33C8E6D0"/>
    <w:lvl w:ilvl="0" w:tplc="3EDE2B7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AE666E"/>
    <w:multiLevelType w:val="hybridMultilevel"/>
    <w:tmpl w:val="94760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D53783"/>
    <w:multiLevelType w:val="hybridMultilevel"/>
    <w:tmpl w:val="A69C38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741038B"/>
    <w:multiLevelType w:val="hybridMultilevel"/>
    <w:tmpl w:val="593CBBA2"/>
    <w:lvl w:ilvl="0" w:tplc="E06E5F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4E13CA"/>
    <w:multiLevelType w:val="hybridMultilevel"/>
    <w:tmpl w:val="ED5A31B4"/>
    <w:lvl w:ilvl="0" w:tplc="35E276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154830"/>
    <w:multiLevelType w:val="hybridMultilevel"/>
    <w:tmpl w:val="CD9A1C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EF4F78"/>
    <w:multiLevelType w:val="hybridMultilevel"/>
    <w:tmpl w:val="940612A6"/>
    <w:lvl w:ilvl="0" w:tplc="A70C1E5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B372C1"/>
    <w:multiLevelType w:val="hybridMultilevel"/>
    <w:tmpl w:val="18F86150"/>
    <w:lvl w:ilvl="0" w:tplc="9BA21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F54A85"/>
    <w:multiLevelType w:val="hybridMultilevel"/>
    <w:tmpl w:val="C51416F0"/>
    <w:lvl w:ilvl="0" w:tplc="6282A5E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1867C4"/>
    <w:multiLevelType w:val="hybridMultilevel"/>
    <w:tmpl w:val="FF2C0888"/>
    <w:lvl w:ilvl="0" w:tplc="0CB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C7AA6D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90F22DDE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cs="Times New Roman"/>
        <w:b w:val="0"/>
      </w:rPr>
    </w:lvl>
    <w:lvl w:ilvl="3" w:tplc="D46CB15E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58559D8"/>
    <w:multiLevelType w:val="hybridMultilevel"/>
    <w:tmpl w:val="FB0EFEE0"/>
    <w:lvl w:ilvl="0" w:tplc="04150011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8">
    <w:nsid w:val="68C758A6"/>
    <w:multiLevelType w:val="hybridMultilevel"/>
    <w:tmpl w:val="3FDA1702"/>
    <w:lvl w:ilvl="0" w:tplc="2DB861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5A8457A">
      <w:start w:val="1"/>
      <w:numFmt w:val="decimal"/>
      <w:lvlText w:val="%2)"/>
      <w:lvlJc w:val="left"/>
      <w:pPr>
        <w:tabs>
          <w:tab w:val="num" w:pos="66"/>
        </w:tabs>
        <w:ind w:left="66" w:firstLine="360"/>
      </w:pPr>
      <w:rPr>
        <w:rFonts w:cs="Times New Roman"/>
        <w:b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550CC7"/>
    <w:multiLevelType w:val="hybridMultilevel"/>
    <w:tmpl w:val="370E868C"/>
    <w:lvl w:ilvl="0" w:tplc="42564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F5908DF"/>
    <w:multiLevelType w:val="hybridMultilevel"/>
    <w:tmpl w:val="C73010C8"/>
    <w:lvl w:ilvl="0" w:tplc="4AAC1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7AA6D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E915006"/>
    <w:multiLevelType w:val="hybridMultilevel"/>
    <w:tmpl w:val="79367F0A"/>
    <w:lvl w:ilvl="0" w:tplc="04150011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"/>
  </w:num>
  <w:num w:numId="26">
    <w:abstractNumId w:val="7"/>
  </w:num>
  <w:num w:numId="27">
    <w:abstractNumId w:val="10"/>
  </w:num>
  <w:num w:numId="28">
    <w:abstractNumId w:val="2"/>
  </w:num>
  <w:num w:numId="29">
    <w:abstractNumId w:val="5"/>
  </w:num>
  <w:num w:numId="30">
    <w:abstractNumId w:val="17"/>
  </w:num>
  <w:num w:numId="31">
    <w:abstractNumId w:val="8"/>
  </w:num>
  <w:num w:numId="32">
    <w:abstractNumId w:val="21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D0CF0"/>
    <w:rsid w:val="00004198"/>
    <w:rsid w:val="00017C7F"/>
    <w:rsid w:val="00054EF0"/>
    <w:rsid w:val="000652E6"/>
    <w:rsid w:val="000C685A"/>
    <w:rsid w:val="000D5664"/>
    <w:rsid w:val="000E0803"/>
    <w:rsid w:val="0010151C"/>
    <w:rsid w:val="00151C61"/>
    <w:rsid w:val="001863CE"/>
    <w:rsid w:val="001A2D49"/>
    <w:rsid w:val="001D337C"/>
    <w:rsid w:val="0023113A"/>
    <w:rsid w:val="00284F6E"/>
    <w:rsid w:val="002974B7"/>
    <w:rsid w:val="00297BCA"/>
    <w:rsid w:val="00300B37"/>
    <w:rsid w:val="0030315B"/>
    <w:rsid w:val="003138F2"/>
    <w:rsid w:val="00374B73"/>
    <w:rsid w:val="003A029B"/>
    <w:rsid w:val="003B0DC0"/>
    <w:rsid w:val="003B2DDE"/>
    <w:rsid w:val="003D7A4B"/>
    <w:rsid w:val="00410B59"/>
    <w:rsid w:val="00450E0A"/>
    <w:rsid w:val="00486753"/>
    <w:rsid w:val="004A0EAA"/>
    <w:rsid w:val="004A1120"/>
    <w:rsid w:val="004F0F4F"/>
    <w:rsid w:val="00526F59"/>
    <w:rsid w:val="00561286"/>
    <w:rsid w:val="005715E5"/>
    <w:rsid w:val="00583831"/>
    <w:rsid w:val="00596466"/>
    <w:rsid w:val="005A78BD"/>
    <w:rsid w:val="005E1095"/>
    <w:rsid w:val="00607AAF"/>
    <w:rsid w:val="00652EFB"/>
    <w:rsid w:val="0066676B"/>
    <w:rsid w:val="00690BE1"/>
    <w:rsid w:val="006A21CC"/>
    <w:rsid w:val="00714A56"/>
    <w:rsid w:val="00715B5B"/>
    <w:rsid w:val="007A790A"/>
    <w:rsid w:val="007F7DBF"/>
    <w:rsid w:val="00801314"/>
    <w:rsid w:val="00825F08"/>
    <w:rsid w:val="0083234B"/>
    <w:rsid w:val="008603EA"/>
    <w:rsid w:val="008C624B"/>
    <w:rsid w:val="008C6ACB"/>
    <w:rsid w:val="008D1FFA"/>
    <w:rsid w:val="008E2EA1"/>
    <w:rsid w:val="008E429F"/>
    <w:rsid w:val="00962BD5"/>
    <w:rsid w:val="00971F14"/>
    <w:rsid w:val="009D5644"/>
    <w:rsid w:val="009E795A"/>
    <w:rsid w:val="00A57167"/>
    <w:rsid w:val="00A73796"/>
    <w:rsid w:val="00A740F3"/>
    <w:rsid w:val="00AA2465"/>
    <w:rsid w:val="00AC4AB9"/>
    <w:rsid w:val="00AF1B0D"/>
    <w:rsid w:val="00B00130"/>
    <w:rsid w:val="00B21DC8"/>
    <w:rsid w:val="00B41CA0"/>
    <w:rsid w:val="00B61F07"/>
    <w:rsid w:val="00B90657"/>
    <w:rsid w:val="00B9475A"/>
    <w:rsid w:val="00B95F43"/>
    <w:rsid w:val="00C41986"/>
    <w:rsid w:val="00C82FF8"/>
    <w:rsid w:val="00CA7957"/>
    <w:rsid w:val="00CC3154"/>
    <w:rsid w:val="00CD4BC7"/>
    <w:rsid w:val="00D2268C"/>
    <w:rsid w:val="00D33872"/>
    <w:rsid w:val="00D77E7E"/>
    <w:rsid w:val="00D822B6"/>
    <w:rsid w:val="00D934B8"/>
    <w:rsid w:val="00DE16C1"/>
    <w:rsid w:val="00DE5491"/>
    <w:rsid w:val="00E0598F"/>
    <w:rsid w:val="00E26F3D"/>
    <w:rsid w:val="00E62E68"/>
    <w:rsid w:val="00EB2A91"/>
    <w:rsid w:val="00EC1B90"/>
    <w:rsid w:val="00ED0CF0"/>
    <w:rsid w:val="00ED16E6"/>
    <w:rsid w:val="00F00FBB"/>
    <w:rsid w:val="00FA6490"/>
    <w:rsid w:val="00FB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AF"/>
    <w:pPr>
      <w:spacing w:line="360" w:lineRule="auto"/>
    </w:pPr>
    <w:rPr>
      <w:rFonts w:ascii="Arial" w:hAnsi="Arial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0657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90657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B90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90657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B906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0657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B90657"/>
    <w:rPr>
      <w:rFonts w:ascii="Times New Roman" w:hAnsi="Times New Roman" w:cs="Times New Roman"/>
      <w:sz w:val="20"/>
    </w:rPr>
  </w:style>
  <w:style w:type="table" w:styleId="Tabela-Siatka">
    <w:name w:val="Table Grid"/>
    <w:basedOn w:val="Standardowy"/>
    <w:uiPriority w:val="59"/>
    <w:rsid w:val="00607AAF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M-stopka">
    <w:name w:val="UM-stopka"/>
    <w:basedOn w:val="Stopka"/>
    <w:link w:val="UM-stopkaZnak"/>
    <w:qFormat/>
    <w:rsid w:val="00607AAF"/>
    <w:pPr>
      <w:jc w:val="both"/>
    </w:pPr>
    <w:rPr>
      <w:rFonts w:eastAsiaTheme="minorEastAsia"/>
      <w:sz w:val="16"/>
      <w:szCs w:val="16"/>
    </w:rPr>
  </w:style>
  <w:style w:type="character" w:customStyle="1" w:styleId="UM-stopkaZnak">
    <w:name w:val="UM-stopka Znak"/>
    <w:basedOn w:val="StopkaZnak"/>
    <w:link w:val="UM-stopka"/>
    <w:locked/>
    <w:rsid w:val="00607AAF"/>
    <w:rPr>
      <w:rFonts w:eastAsiaTheme="minorEastAsia" w:cs="Times New Roman"/>
      <w:sz w:val="16"/>
      <w:szCs w:val="16"/>
      <w:lang w:eastAsia="en-US"/>
    </w:rPr>
  </w:style>
  <w:style w:type="paragraph" w:styleId="Bezodstpw">
    <w:name w:val="No Spacing"/>
    <w:uiPriority w:val="1"/>
    <w:qFormat/>
    <w:rsid w:val="00607AAF"/>
    <w:rPr>
      <w:rFonts w:ascii="Arial" w:eastAsiaTheme="minorEastAsia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D7A4B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D7A4B"/>
    <w:pPr>
      <w:spacing w:line="240" w:lineRule="auto"/>
      <w:jc w:val="both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A4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7A4B"/>
    <w:pPr>
      <w:spacing w:after="120" w:line="240" w:lineRule="auto"/>
      <w:ind w:left="283"/>
    </w:pPr>
    <w:rPr>
      <w:rFonts w:ascii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D7A4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D7A4B"/>
    <w:pPr>
      <w:spacing w:after="120" w:line="480" w:lineRule="auto"/>
    </w:pPr>
    <w:rPr>
      <w:rFonts w:ascii="Times New Roman" w:hAnsi="Times New Roman"/>
      <w:sz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D7A4B"/>
    <w:rPr>
      <w:rFonts w:cs="Times New Roman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831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831"/>
    <w:rPr>
      <w:rFonts w:ascii="Arial" w:hAnsi="Arial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8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rybnik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ybnik.engo.or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ybnik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2322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16223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14578739</dc:description>
  <cp:lastModifiedBy>krentuszk</cp:lastModifiedBy>
  <cp:revision>32</cp:revision>
  <cp:lastPrinted>2022-11-25T07:52:00Z</cp:lastPrinted>
  <dcterms:created xsi:type="dcterms:W3CDTF">2022-10-25T09:43:00Z</dcterms:created>
  <dcterms:modified xsi:type="dcterms:W3CDTF">2022-11-25T07:52:00Z</dcterms:modified>
</cp:coreProperties>
</file>