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142" w:type="dxa"/>
        <w:tblCellMar>
          <w:left w:w="142" w:type="dxa"/>
          <w:right w:w="113" w:type="dxa"/>
        </w:tblCellMar>
        <w:tblLook w:val="0000" w:firstRow="0" w:lastRow="0" w:firstColumn="0" w:lastColumn="0" w:noHBand="0" w:noVBand="0"/>
      </w:tblPr>
      <w:tblGrid>
        <w:gridCol w:w="4611"/>
        <w:gridCol w:w="4461"/>
      </w:tblGrid>
      <w:tr w:rsidR="008F6E07" w14:paraId="54D63C2F" w14:textId="77777777">
        <w:trPr>
          <w:trHeight w:hRule="exact" w:val="1106"/>
        </w:trPr>
        <w:tc>
          <w:tcPr>
            <w:tcW w:w="4610" w:type="dxa"/>
          </w:tcPr>
          <w:p w14:paraId="54D63C2D" w14:textId="77777777" w:rsidR="008F6E07" w:rsidRDefault="00AE3107">
            <w:pPr>
              <w:spacing w:after="0" w:line="240" w:lineRule="auto"/>
              <w:ind w:left="-108"/>
              <w:jc w:val="left"/>
              <w:rPr>
                <w:b/>
                <w:bCs/>
                <w:sz w:val="18"/>
                <w:szCs w:val="18"/>
              </w:rPr>
            </w:pPr>
            <w:r>
              <w:rPr>
                <w:noProof/>
              </w:rPr>
              <w:drawing>
                <wp:inline distT="0" distB="0" distL="0" distR="0" wp14:anchorId="54D63C73" wp14:editId="54D63C74">
                  <wp:extent cx="542925" cy="609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7"/>
                          <a:stretch>
                            <a:fillRect/>
                          </a:stretch>
                        </pic:blipFill>
                        <pic:spPr bwMode="auto">
                          <a:xfrm>
                            <a:off x="0" y="0"/>
                            <a:ext cx="542925" cy="609600"/>
                          </a:xfrm>
                          <a:prstGeom prst="rect">
                            <a:avLst/>
                          </a:prstGeom>
                        </pic:spPr>
                      </pic:pic>
                    </a:graphicData>
                  </a:graphic>
                </wp:inline>
              </w:drawing>
            </w:r>
          </w:p>
        </w:tc>
        <w:tc>
          <w:tcPr>
            <w:tcW w:w="4461" w:type="dxa"/>
          </w:tcPr>
          <w:p w14:paraId="54D63C2E" w14:textId="77777777" w:rsidR="008F6E07" w:rsidRDefault="008F6E07">
            <w:pPr>
              <w:spacing w:after="0" w:line="240" w:lineRule="auto"/>
              <w:ind w:left="-70"/>
              <w:rPr>
                <w:sz w:val="16"/>
                <w:szCs w:val="16"/>
              </w:rPr>
            </w:pPr>
          </w:p>
        </w:tc>
      </w:tr>
      <w:tr w:rsidR="008F6E07" w14:paraId="54D63C32" w14:textId="77777777">
        <w:trPr>
          <w:trHeight w:val="312"/>
        </w:trPr>
        <w:tc>
          <w:tcPr>
            <w:tcW w:w="4610" w:type="dxa"/>
            <w:vAlign w:val="bottom"/>
          </w:tcPr>
          <w:p w14:paraId="54D63C30" w14:textId="77777777" w:rsidR="008F6E07" w:rsidRDefault="00AE3107">
            <w:pPr>
              <w:spacing w:after="0" w:line="240" w:lineRule="auto"/>
              <w:ind w:left="-113"/>
              <w:jc w:val="left"/>
              <w:rPr>
                <w:bCs/>
                <w:sz w:val="22"/>
                <w:szCs w:val="22"/>
              </w:rPr>
            </w:pPr>
            <w:r>
              <w:rPr>
                <w:bCs/>
                <w:sz w:val="22"/>
                <w:szCs w:val="22"/>
              </w:rPr>
              <w:t>Rada Miasta Rybnika</w:t>
            </w:r>
          </w:p>
        </w:tc>
        <w:tc>
          <w:tcPr>
            <w:tcW w:w="4461" w:type="dxa"/>
            <w:vAlign w:val="bottom"/>
          </w:tcPr>
          <w:p w14:paraId="54D63C31" w14:textId="77777777" w:rsidR="008F6E07" w:rsidRDefault="008F6E07">
            <w:pPr>
              <w:spacing w:after="0" w:line="240" w:lineRule="auto"/>
              <w:ind w:left="-113"/>
              <w:jc w:val="left"/>
              <w:rPr>
                <w:bCs/>
                <w:sz w:val="22"/>
                <w:szCs w:val="22"/>
              </w:rPr>
            </w:pPr>
          </w:p>
        </w:tc>
      </w:tr>
      <w:tr w:rsidR="008F6E07" w14:paraId="54D63C35" w14:textId="77777777">
        <w:trPr>
          <w:trHeight w:val="1582"/>
        </w:trPr>
        <w:tc>
          <w:tcPr>
            <w:tcW w:w="4610" w:type="dxa"/>
          </w:tcPr>
          <w:p w14:paraId="54D63C33" w14:textId="77777777" w:rsidR="008F6E07" w:rsidRDefault="00AE3107">
            <w:pPr>
              <w:pStyle w:val="UM-nagwek"/>
              <w:spacing w:before="480" w:after="0" w:line="288" w:lineRule="auto"/>
            </w:pPr>
            <w:r>
              <w:t>44-200 Rybnik, ul. Bolesława Chrobrego 2</w:t>
            </w:r>
            <w:r>
              <w:br/>
              <w:t xml:space="preserve"> t +48 32 43 92 110, f +48 32 42 24 124 </w:t>
            </w:r>
            <w:r>
              <w:br/>
              <w:t>rada.miasta@um.rybnik.pl</w:t>
            </w:r>
          </w:p>
        </w:tc>
        <w:tc>
          <w:tcPr>
            <w:tcW w:w="4461" w:type="dxa"/>
          </w:tcPr>
          <w:p w14:paraId="54D63C34" w14:textId="77777777" w:rsidR="008F6E07" w:rsidRDefault="008F6E07">
            <w:pPr>
              <w:tabs>
                <w:tab w:val="center" w:pos="4536"/>
                <w:tab w:val="right" w:pos="9072"/>
              </w:tabs>
              <w:spacing w:before="120" w:after="0" w:line="288" w:lineRule="auto"/>
              <w:ind w:left="-113" w:right="-74"/>
              <w:jc w:val="left"/>
              <w:rPr>
                <w:sz w:val="22"/>
                <w:szCs w:val="22"/>
              </w:rPr>
            </w:pPr>
          </w:p>
        </w:tc>
      </w:tr>
    </w:tbl>
    <w:p w14:paraId="79DC0E1C" w14:textId="0E8F984F" w:rsidR="00A71944" w:rsidRPr="00A71944" w:rsidRDefault="0083560E" w:rsidP="00A71944">
      <w:pPr>
        <w:pStyle w:val="Nagwek4"/>
        <w:jc w:val="left"/>
        <w:rPr>
          <w:b w:val="0"/>
          <w:bCs w:val="0"/>
        </w:rPr>
      </w:pPr>
      <w:r>
        <w:rPr>
          <w:b w:val="0"/>
          <w:bCs w:val="0"/>
        </w:rPr>
        <w:t xml:space="preserve">  OU-BR.0012.49.2026</w:t>
      </w:r>
    </w:p>
    <w:p w14:paraId="54D63C36" w14:textId="5FF012AD" w:rsidR="008F6E07" w:rsidRPr="00A71944" w:rsidRDefault="00AE3107">
      <w:pPr>
        <w:pStyle w:val="Nagwek4"/>
        <w:rPr>
          <w:b w:val="0"/>
        </w:rPr>
      </w:pPr>
      <w:proofErr w:type="gramStart"/>
      <w:r w:rsidRPr="00A71944">
        <w:rPr>
          <w:b w:val="0"/>
        </w:rPr>
        <w:t>Protokół  nr</w:t>
      </w:r>
      <w:proofErr w:type="gramEnd"/>
      <w:r w:rsidRPr="00A71944">
        <w:rPr>
          <w:b w:val="0"/>
        </w:rPr>
        <w:t xml:space="preserve"> </w:t>
      </w:r>
      <w:r w:rsidR="00282296">
        <w:rPr>
          <w:b w:val="0"/>
        </w:rPr>
        <w:t>20</w:t>
      </w:r>
      <w:r w:rsidRPr="00A71944">
        <w:rPr>
          <w:b w:val="0"/>
        </w:rPr>
        <w:t>/202</w:t>
      </w:r>
      <w:r w:rsidR="00282296">
        <w:rPr>
          <w:b w:val="0"/>
        </w:rPr>
        <w:t>6</w:t>
      </w:r>
      <w:r w:rsidRPr="00A71944">
        <w:rPr>
          <w:b w:val="0"/>
        </w:rPr>
        <w:br/>
        <w:t xml:space="preserve">z posiedzenia Komisji </w:t>
      </w:r>
      <w:sdt>
        <w:sdtPr>
          <w:rPr>
            <w:b w:val="0"/>
          </w:rPr>
          <w:id w:val="-1435899593"/>
          <w:dropDownList>
            <w:listItem w:displayText="Wybierz element." w:value="Wybierz element."/>
            <w:listItem w:displayText="Finansów i Rozwoju" w:value="Finansów i Rozwoju"/>
            <w:listItem w:displayText="Gospodarki Komunalnej" w:value="Gospodarki Komunalnej"/>
            <w:listItem w:displayText="Gospodarki Przestrzennej i Działalności Gospodrczej" w:value="Gospodarki Przestrzennej i Działalności Gospodrczej"/>
            <w:listItem w:displayText="Ochrony Powietrza, Ekologii i Przemysłu " w:value="Ochrony Powietrza, Ekologii i Przemysłu "/>
            <w:listItem w:displayText="Oświaty, Kultury i Sportu" w:value="Oświaty, Kultury i Sportu"/>
            <w:listItem w:displayText="Rewizyjnej" w:value="Rewizyjnej"/>
            <w:listItem w:displayText="Samorządu i Bezpieczeństwa" w:value="Samorządu i Bezpieczeństwa"/>
            <w:listItem w:displayText="Skarg, Wniosków i Petycji" w:value="Skarg, Wniosków i Petycji"/>
            <w:listItem w:displayText="Transportu i Mobilności Miejskiej" w:value="Transportu i Mobilności Miejskiej"/>
            <w:listItem w:displayText="Zdrowia i Pomocy Społecznej" w:value="Zdrowia i Pomocy Społecznej"/>
          </w:dropDownList>
        </w:sdtPr>
        <w:sdtContent>
          <w:r w:rsidRPr="00A71944">
            <w:rPr>
              <w:b w:val="0"/>
            </w:rPr>
            <w:t>Rewizyjnej</w:t>
          </w:r>
        </w:sdtContent>
      </w:sdt>
      <w:r w:rsidRPr="00A71944">
        <w:rPr>
          <w:b w:val="0"/>
        </w:rPr>
        <w:t xml:space="preserve"> </w:t>
      </w:r>
      <w:r w:rsidRPr="00A71944">
        <w:rPr>
          <w:b w:val="0"/>
        </w:rPr>
        <w:br/>
        <w:t xml:space="preserve">w dniu </w:t>
      </w:r>
      <w:sdt>
        <w:sdtPr>
          <w:rPr>
            <w:b w:val="0"/>
          </w:rPr>
          <w:id w:val="1011650976"/>
          <w:date w:fullDate="2026-05-21T00:00:00Z">
            <w:dateFormat w:val="dd/MM/yyyy"/>
            <w:lid w:val="pl-PL"/>
            <w:storeMappedDataAs w:val="dateTime"/>
            <w:calendar w:val="gregorian"/>
          </w:date>
        </w:sdtPr>
        <w:sdtContent>
          <w:r w:rsidR="00282296">
            <w:rPr>
              <w:b w:val="0"/>
            </w:rPr>
            <w:t>21/05/2026</w:t>
          </w:r>
        </w:sdtContent>
      </w:sdt>
      <w:r w:rsidRPr="00A71944">
        <w:rPr>
          <w:b w:val="0"/>
        </w:rPr>
        <w:t xml:space="preserve"> r.</w:t>
      </w:r>
    </w:p>
    <w:p w14:paraId="5D01D2AD" w14:textId="77777777" w:rsidR="005A3436" w:rsidRDefault="005A3436" w:rsidP="00D868E8">
      <w:pPr>
        <w:spacing w:after="0"/>
        <w:rPr>
          <w:bCs/>
        </w:rPr>
      </w:pPr>
    </w:p>
    <w:p w14:paraId="79202B8C" w14:textId="77777777" w:rsidR="004116E8" w:rsidRPr="00650F40" w:rsidRDefault="004116E8" w:rsidP="004116E8">
      <w:pPr>
        <w:spacing w:after="0"/>
        <w:rPr>
          <w:bCs/>
        </w:rPr>
      </w:pPr>
      <w:r w:rsidRPr="00650F40">
        <w:rPr>
          <w:bCs/>
        </w:rPr>
        <w:t>Porządek posiedzenia:</w:t>
      </w:r>
    </w:p>
    <w:p w14:paraId="62339CD5" w14:textId="77777777" w:rsidR="004116E8" w:rsidRPr="001F103E" w:rsidRDefault="004116E8" w:rsidP="004116E8">
      <w:pPr>
        <w:numPr>
          <w:ilvl w:val="0"/>
          <w:numId w:val="8"/>
        </w:numPr>
        <w:spacing w:after="0"/>
        <w:contextualSpacing w:val="0"/>
        <w:jc w:val="left"/>
        <w:rPr>
          <w:rFonts w:eastAsia="Times New Roman"/>
        </w:rPr>
      </w:pPr>
      <w:r w:rsidRPr="001F103E">
        <w:rPr>
          <w:rFonts w:eastAsia="Times New Roman"/>
        </w:rPr>
        <w:t>Informacja o opiniach komisji branżowych Rady Miasta z wykonania budżetu.</w:t>
      </w:r>
    </w:p>
    <w:p w14:paraId="711484B2" w14:textId="78E8F2D0" w:rsidR="004116E8" w:rsidRPr="001F103E" w:rsidRDefault="004116E8" w:rsidP="004116E8">
      <w:pPr>
        <w:numPr>
          <w:ilvl w:val="0"/>
          <w:numId w:val="8"/>
        </w:numPr>
        <w:spacing w:after="0"/>
        <w:contextualSpacing w:val="0"/>
        <w:jc w:val="left"/>
        <w:rPr>
          <w:rFonts w:eastAsia="Times New Roman"/>
        </w:rPr>
      </w:pPr>
      <w:r w:rsidRPr="001F103E">
        <w:rPr>
          <w:rFonts w:eastAsia="Times New Roman"/>
        </w:rPr>
        <w:t xml:space="preserve">Głosowanie </w:t>
      </w:r>
      <w:r w:rsidRPr="001F103E">
        <w:rPr>
          <w:shd w:val="clear" w:color="auto" w:fill="FAFAFA"/>
        </w:rPr>
        <w:t xml:space="preserve">w sprawie udzielenia Prezydentowi Miasta absolutorium </w:t>
      </w:r>
      <w:r w:rsidRPr="001F103E">
        <w:rPr>
          <w:shd w:val="clear" w:color="auto" w:fill="FAFAFA"/>
        </w:rPr>
        <w:br/>
        <w:t>za 202</w:t>
      </w:r>
      <w:r w:rsidR="00A83859">
        <w:rPr>
          <w:shd w:val="clear" w:color="auto" w:fill="FAFAFA"/>
        </w:rPr>
        <w:t xml:space="preserve">5 </w:t>
      </w:r>
      <w:r w:rsidRPr="001F103E">
        <w:rPr>
          <w:shd w:val="clear" w:color="auto" w:fill="FAFAFA"/>
        </w:rPr>
        <w:t>rok oraz sformułowanie wniosku końcowego w przedmiocie absolutorium.</w:t>
      </w:r>
    </w:p>
    <w:p w14:paraId="3B33A164" w14:textId="77777777" w:rsidR="004116E8" w:rsidRPr="001F103E" w:rsidRDefault="004116E8" w:rsidP="004116E8">
      <w:pPr>
        <w:numPr>
          <w:ilvl w:val="0"/>
          <w:numId w:val="8"/>
        </w:numPr>
        <w:spacing w:after="0"/>
        <w:contextualSpacing w:val="0"/>
        <w:jc w:val="left"/>
        <w:rPr>
          <w:rFonts w:eastAsia="Times New Roman"/>
        </w:rPr>
      </w:pPr>
      <w:r w:rsidRPr="001F103E">
        <w:rPr>
          <w:rFonts w:eastAsia="Times New Roman"/>
        </w:rPr>
        <w:t>Wolne wnioski i sprawy bieżące.</w:t>
      </w:r>
    </w:p>
    <w:p w14:paraId="1A129C94" w14:textId="77777777" w:rsidR="001928DB" w:rsidRDefault="001928DB" w:rsidP="00D868E8">
      <w:pPr>
        <w:spacing w:after="0"/>
        <w:rPr>
          <w:bCs/>
        </w:rPr>
      </w:pPr>
    </w:p>
    <w:p w14:paraId="5298DE78" w14:textId="77777777" w:rsidR="00D868E8" w:rsidRPr="00D868E8" w:rsidRDefault="00D868E8" w:rsidP="00D868E8">
      <w:pPr>
        <w:tabs>
          <w:tab w:val="center" w:pos="4536"/>
        </w:tabs>
        <w:spacing w:before="360" w:after="0"/>
        <w:rPr>
          <w:color w:val="000000"/>
          <w:highlight w:val="white"/>
        </w:rPr>
      </w:pPr>
      <w:r w:rsidRPr="00D868E8">
        <w:rPr>
          <w:color w:val="000000"/>
          <w:shd w:val="clear" w:color="auto" w:fill="FFFFFF"/>
        </w:rPr>
        <w:t>Lista obecności stanowi załącznik do protokołu.</w:t>
      </w:r>
    </w:p>
    <w:p w14:paraId="4D9B9369" w14:textId="77777777" w:rsidR="00D868E8" w:rsidRPr="00D868E8" w:rsidRDefault="00D868E8" w:rsidP="00D868E8">
      <w:pPr>
        <w:tabs>
          <w:tab w:val="center" w:pos="4536"/>
        </w:tabs>
        <w:spacing w:before="360" w:after="0"/>
        <w:rPr>
          <w:color w:val="000000"/>
          <w:highlight w:val="white"/>
        </w:rPr>
      </w:pPr>
    </w:p>
    <w:p w14:paraId="6472F99C" w14:textId="77777777" w:rsidR="00D868E8" w:rsidRDefault="00D868E8" w:rsidP="00D868E8">
      <w:pPr>
        <w:tabs>
          <w:tab w:val="center" w:pos="4536"/>
        </w:tabs>
        <w:spacing w:before="360" w:after="0"/>
        <w:rPr>
          <w:color w:val="000000"/>
          <w:shd w:val="clear" w:color="auto" w:fill="FFFFFF"/>
        </w:rPr>
      </w:pPr>
      <w:r w:rsidRPr="00D868E8">
        <w:rPr>
          <w:color w:val="000000"/>
          <w:shd w:val="clear" w:color="auto" w:fill="FFFFFF"/>
        </w:rPr>
        <w:t>Przebieg posiedzenia:</w:t>
      </w:r>
    </w:p>
    <w:p w14:paraId="28D71493" w14:textId="77777777" w:rsidR="00D868E8" w:rsidRPr="00D868E8" w:rsidRDefault="00D868E8" w:rsidP="00D868E8">
      <w:pPr>
        <w:tabs>
          <w:tab w:val="center" w:pos="4536"/>
        </w:tabs>
        <w:spacing w:before="360" w:after="0"/>
        <w:rPr>
          <w:color w:val="000000"/>
          <w:highlight w:val="white"/>
        </w:rPr>
      </w:pPr>
    </w:p>
    <w:p w14:paraId="77AE3FF6" w14:textId="2426B3A9" w:rsidR="00D868E8" w:rsidRDefault="00D868E8" w:rsidP="009642E8">
      <w:pPr>
        <w:spacing w:after="0"/>
        <w:contextualSpacing w:val="0"/>
        <w:rPr>
          <w:rStyle w:val="Tekstzastpczy"/>
          <w:color w:val="000000"/>
        </w:rPr>
      </w:pPr>
      <w:r>
        <w:rPr>
          <w:rStyle w:val="Tekstzastpczy"/>
          <w:color w:val="000000"/>
        </w:rPr>
        <w:t xml:space="preserve">Posiedzenie komisji odbyło się w dniu </w:t>
      </w:r>
      <w:r w:rsidR="00282296">
        <w:rPr>
          <w:rStyle w:val="Tekstzastpczy"/>
          <w:color w:val="000000"/>
        </w:rPr>
        <w:t>21</w:t>
      </w:r>
      <w:r>
        <w:rPr>
          <w:rStyle w:val="Tekstzastpczy"/>
          <w:color w:val="000000"/>
        </w:rPr>
        <w:t>.05.202</w:t>
      </w:r>
      <w:r w:rsidR="00282296">
        <w:rPr>
          <w:rStyle w:val="Tekstzastpczy"/>
          <w:color w:val="000000"/>
        </w:rPr>
        <w:t>6</w:t>
      </w:r>
      <w:r w:rsidR="00616866">
        <w:rPr>
          <w:rStyle w:val="Tekstzastpczy"/>
          <w:color w:val="000000"/>
        </w:rPr>
        <w:t xml:space="preserve"> </w:t>
      </w:r>
      <w:r>
        <w:rPr>
          <w:rStyle w:val="Tekstzastpczy"/>
          <w:color w:val="000000"/>
        </w:rPr>
        <w:t>roku o godz. 1</w:t>
      </w:r>
      <w:r w:rsidR="00282296">
        <w:rPr>
          <w:rStyle w:val="Tekstzastpczy"/>
          <w:color w:val="000000"/>
        </w:rPr>
        <w:t>5</w:t>
      </w:r>
      <w:r w:rsidR="004116E8">
        <w:rPr>
          <w:rStyle w:val="Tekstzastpczy"/>
          <w:color w:val="000000"/>
        </w:rPr>
        <w:t>:00</w:t>
      </w:r>
      <w:r>
        <w:rPr>
          <w:rStyle w:val="Tekstzastpczy"/>
          <w:color w:val="000000"/>
        </w:rPr>
        <w:t xml:space="preserve"> w sali 10</w:t>
      </w:r>
      <w:r w:rsidR="00282296">
        <w:rPr>
          <w:rStyle w:val="Tekstzastpczy"/>
          <w:color w:val="000000"/>
        </w:rPr>
        <w:t>8</w:t>
      </w:r>
      <w:r>
        <w:rPr>
          <w:rStyle w:val="Tekstzastpczy"/>
          <w:color w:val="000000"/>
        </w:rPr>
        <w:t>. Zebranie prowadził przewodniczący Andrzej S</w:t>
      </w:r>
      <w:r w:rsidR="00465220">
        <w:rPr>
          <w:rStyle w:val="Tekstzastpczy"/>
          <w:color w:val="000000"/>
        </w:rPr>
        <w:t>ą</w:t>
      </w:r>
      <w:r>
        <w:rPr>
          <w:rStyle w:val="Tekstzastpczy"/>
          <w:color w:val="000000"/>
        </w:rPr>
        <w:t>czek, który przedstawił porządek posiedzenia</w:t>
      </w:r>
      <w:r w:rsidR="00015F4B">
        <w:rPr>
          <w:rStyle w:val="Tekstzastpczy"/>
          <w:color w:val="000000"/>
        </w:rPr>
        <w:t xml:space="preserve">. Porządek został </w:t>
      </w:r>
      <w:r w:rsidR="00FF7701">
        <w:rPr>
          <w:rStyle w:val="Tekstzastpczy"/>
          <w:color w:val="000000"/>
        </w:rPr>
        <w:t>zatwierdzony</w:t>
      </w:r>
      <w:r w:rsidR="00A83859">
        <w:rPr>
          <w:rStyle w:val="Tekstzastpczy"/>
          <w:color w:val="000000"/>
        </w:rPr>
        <w:t>.</w:t>
      </w:r>
    </w:p>
    <w:p w14:paraId="34545987" w14:textId="77777777" w:rsidR="00586270" w:rsidRDefault="00586270" w:rsidP="009642E8">
      <w:pPr>
        <w:spacing w:after="0"/>
        <w:contextualSpacing w:val="0"/>
        <w:rPr>
          <w:rStyle w:val="Tekstzastpczy"/>
          <w:color w:val="000000"/>
        </w:rPr>
      </w:pPr>
    </w:p>
    <w:p w14:paraId="23EC81D1" w14:textId="77777777" w:rsidR="00A83859" w:rsidRDefault="00D868E8" w:rsidP="00A71944">
      <w:pPr>
        <w:tabs>
          <w:tab w:val="center" w:pos="4536"/>
        </w:tabs>
        <w:spacing w:before="360" w:after="0"/>
        <w:rPr>
          <w:rStyle w:val="Tekstzastpczy"/>
          <w:color w:val="000000"/>
        </w:rPr>
      </w:pPr>
      <w:r>
        <w:rPr>
          <w:rStyle w:val="Tekstzastpczy"/>
          <w:color w:val="000000"/>
        </w:rPr>
        <w:t>Przewodniczący przeszedł do procedowania przyjętego porządku obrad.</w:t>
      </w:r>
    </w:p>
    <w:p w14:paraId="674AF38E" w14:textId="7BC73295" w:rsidR="00A71944" w:rsidRDefault="00D868E8" w:rsidP="00A71944">
      <w:pPr>
        <w:tabs>
          <w:tab w:val="center" w:pos="4536"/>
        </w:tabs>
        <w:spacing w:before="360" w:after="0"/>
        <w:rPr>
          <w:rStyle w:val="Tekstzastpczy"/>
          <w:color w:val="000000"/>
        </w:rPr>
      </w:pPr>
      <w:r>
        <w:rPr>
          <w:rStyle w:val="Tekstzastpczy"/>
          <w:color w:val="000000"/>
        </w:rPr>
        <w:t xml:space="preserve">        </w:t>
      </w:r>
    </w:p>
    <w:p w14:paraId="30D88B61" w14:textId="433CFE93" w:rsidR="008B79D5" w:rsidRDefault="00860D45" w:rsidP="00A71944">
      <w:pPr>
        <w:tabs>
          <w:tab w:val="center" w:pos="4536"/>
        </w:tabs>
        <w:spacing w:before="360" w:after="0"/>
        <w:rPr>
          <w:rStyle w:val="Tekstzastpczy"/>
          <w:color w:val="000000"/>
        </w:rPr>
      </w:pPr>
      <w:r>
        <w:rPr>
          <w:rStyle w:val="Tekstzastpczy"/>
          <w:color w:val="000000"/>
        </w:rPr>
        <w:t xml:space="preserve">W Pkt. </w:t>
      </w:r>
      <w:r w:rsidR="00B77E9B">
        <w:rPr>
          <w:rStyle w:val="Tekstzastpczy"/>
          <w:color w:val="000000"/>
        </w:rPr>
        <w:t xml:space="preserve">1 </w:t>
      </w:r>
      <w:r w:rsidR="00CA0703">
        <w:rPr>
          <w:rStyle w:val="Tekstzastpczy"/>
          <w:color w:val="000000"/>
        </w:rPr>
        <w:t>Przewodniczący Andrzej Sączek</w:t>
      </w:r>
      <w:r w:rsidR="002E6659">
        <w:rPr>
          <w:rStyle w:val="Tekstzastpczy"/>
          <w:color w:val="000000"/>
        </w:rPr>
        <w:t xml:space="preserve"> przedstawił </w:t>
      </w:r>
      <w:r w:rsidR="008B79D5">
        <w:rPr>
          <w:rStyle w:val="Tekstzastpczy"/>
          <w:color w:val="000000"/>
        </w:rPr>
        <w:t>i</w:t>
      </w:r>
      <w:r w:rsidR="002E6659" w:rsidRPr="001F103E">
        <w:rPr>
          <w:rFonts w:eastAsia="Times New Roman"/>
        </w:rPr>
        <w:t>nformacj</w:t>
      </w:r>
      <w:r w:rsidR="008B79D5">
        <w:rPr>
          <w:rFonts w:eastAsia="Times New Roman"/>
        </w:rPr>
        <w:t>ę</w:t>
      </w:r>
      <w:r w:rsidR="002E6659" w:rsidRPr="001F103E">
        <w:rPr>
          <w:rFonts w:eastAsia="Times New Roman"/>
        </w:rPr>
        <w:t xml:space="preserve"> o opiniach komisji branżowych Rady Miasta z wykonania budżetu</w:t>
      </w:r>
      <w:r w:rsidR="00DA3518">
        <w:rPr>
          <w:rStyle w:val="Tekstzastpczy"/>
          <w:color w:val="000000"/>
        </w:rPr>
        <w:t xml:space="preserve">. </w:t>
      </w:r>
      <w:r w:rsidR="00926D96">
        <w:rPr>
          <w:rStyle w:val="Tekstzastpczy"/>
          <w:color w:val="000000"/>
        </w:rPr>
        <w:t>Wszystkie komisje sprawozdanie</w:t>
      </w:r>
      <w:r w:rsidR="009642E8">
        <w:rPr>
          <w:rStyle w:val="Tekstzastpczy"/>
          <w:color w:val="000000"/>
        </w:rPr>
        <w:br/>
      </w:r>
      <w:r w:rsidR="00926D96">
        <w:rPr>
          <w:rStyle w:val="Tekstzastpczy"/>
          <w:color w:val="000000"/>
        </w:rPr>
        <w:t>z</w:t>
      </w:r>
      <w:r w:rsidR="002F0ADC">
        <w:rPr>
          <w:rStyle w:val="Tekstzastpczy"/>
          <w:color w:val="000000"/>
        </w:rPr>
        <w:t xml:space="preserve"> wykonania budżetu za 202</w:t>
      </w:r>
      <w:r w:rsidR="00282296">
        <w:rPr>
          <w:rStyle w:val="Tekstzastpczy"/>
          <w:color w:val="000000"/>
        </w:rPr>
        <w:t>5</w:t>
      </w:r>
      <w:r w:rsidR="002F0ADC">
        <w:rPr>
          <w:rStyle w:val="Tekstzastpczy"/>
          <w:color w:val="000000"/>
        </w:rPr>
        <w:t xml:space="preserve"> rok z</w:t>
      </w:r>
      <w:r w:rsidR="00926D96">
        <w:rPr>
          <w:rStyle w:val="Tekstzastpczy"/>
          <w:color w:val="000000"/>
        </w:rPr>
        <w:t>a</w:t>
      </w:r>
      <w:r w:rsidR="00822517">
        <w:rPr>
          <w:rStyle w:val="Tekstzastpczy"/>
          <w:color w:val="000000"/>
        </w:rPr>
        <w:t>opiniowały pozytywnie, bez uwag.</w:t>
      </w:r>
    </w:p>
    <w:p w14:paraId="71F44F76" w14:textId="77777777" w:rsidR="008B79D5" w:rsidRDefault="008B79D5" w:rsidP="009642E8">
      <w:pPr>
        <w:spacing w:after="0"/>
        <w:contextualSpacing w:val="0"/>
        <w:rPr>
          <w:rStyle w:val="Tekstzastpczy"/>
          <w:color w:val="000000"/>
        </w:rPr>
      </w:pPr>
    </w:p>
    <w:p w14:paraId="62FFEC5B" w14:textId="32317742" w:rsidR="00BA38E8" w:rsidRDefault="00DA3518" w:rsidP="009642E8">
      <w:pPr>
        <w:tabs>
          <w:tab w:val="center" w:pos="4536"/>
        </w:tabs>
        <w:spacing w:before="360" w:after="0"/>
        <w:rPr>
          <w:rStyle w:val="Tekstzastpczy"/>
          <w:color w:val="000000"/>
        </w:rPr>
      </w:pPr>
      <w:r>
        <w:rPr>
          <w:rStyle w:val="Tekstzastpczy"/>
          <w:color w:val="000000"/>
        </w:rPr>
        <w:lastRenderedPageBreak/>
        <w:t xml:space="preserve">W Pkt. </w:t>
      </w:r>
      <w:r w:rsidR="00FF7701">
        <w:rPr>
          <w:rStyle w:val="Tekstzastpczy"/>
          <w:color w:val="000000"/>
        </w:rPr>
        <w:t>2</w:t>
      </w:r>
      <w:r>
        <w:rPr>
          <w:rStyle w:val="Tekstzastpczy"/>
          <w:color w:val="000000"/>
        </w:rPr>
        <w:t xml:space="preserve"> </w:t>
      </w:r>
      <w:r w:rsidR="00BF3FCC">
        <w:rPr>
          <w:rStyle w:val="Tekstzastpczy"/>
          <w:color w:val="000000"/>
        </w:rPr>
        <w:t xml:space="preserve">Przewodniczący przeszedł do procedowania </w:t>
      </w:r>
      <w:r w:rsidR="00345C93">
        <w:rPr>
          <w:rStyle w:val="Tekstzastpczy"/>
          <w:color w:val="000000"/>
        </w:rPr>
        <w:t xml:space="preserve">formułowania Wniosku Komisji Rewizyjnej </w:t>
      </w:r>
      <w:proofErr w:type="spellStart"/>
      <w:r w:rsidR="00345C93">
        <w:rPr>
          <w:rStyle w:val="Tekstzastpczy"/>
          <w:color w:val="000000"/>
        </w:rPr>
        <w:t>ws</w:t>
      </w:r>
      <w:proofErr w:type="spellEnd"/>
      <w:r w:rsidR="00345C93">
        <w:rPr>
          <w:rStyle w:val="Tekstzastpczy"/>
          <w:color w:val="000000"/>
        </w:rPr>
        <w:t>. udzielenia absolutorium Prezydentowi Miasta Rybnika za 202</w:t>
      </w:r>
      <w:r w:rsidR="00282296">
        <w:rPr>
          <w:rStyle w:val="Tekstzastpczy"/>
          <w:color w:val="000000"/>
        </w:rPr>
        <w:t>5</w:t>
      </w:r>
      <w:r w:rsidR="00A83859">
        <w:rPr>
          <w:rStyle w:val="Tekstzastpczy"/>
          <w:color w:val="000000"/>
        </w:rPr>
        <w:t xml:space="preserve"> </w:t>
      </w:r>
      <w:r w:rsidR="00BA38E8">
        <w:rPr>
          <w:rStyle w:val="Tekstzastpczy"/>
          <w:color w:val="000000"/>
        </w:rPr>
        <w:t>r</w:t>
      </w:r>
      <w:r w:rsidR="00A83859">
        <w:rPr>
          <w:rStyle w:val="Tekstzastpczy"/>
          <w:color w:val="000000"/>
        </w:rPr>
        <w:t>ok.</w:t>
      </w:r>
    </w:p>
    <w:p w14:paraId="05628F87" w14:textId="649937A9" w:rsidR="00BF3FCC" w:rsidRDefault="00BA38E8" w:rsidP="009642E8">
      <w:pPr>
        <w:tabs>
          <w:tab w:val="center" w:pos="4536"/>
        </w:tabs>
        <w:spacing w:before="360" w:after="0"/>
        <w:rPr>
          <w:rStyle w:val="Tekstzastpczy"/>
          <w:color w:val="000000"/>
        </w:rPr>
      </w:pPr>
      <w:r>
        <w:rPr>
          <w:rStyle w:val="Tekstzastpczy"/>
          <w:color w:val="000000"/>
        </w:rPr>
        <w:t xml:space="preserve">Pani Iwona Mazur </w:t>
      </w:r>
      <w:r w:rsidR="00B37819">
        <w:rPr>
          <w:rStyle w:val="Tekstzastpczy"/>
          <w:color w:val="000000"/>
        </w:rPr>
        <w:t>-</w:t>
      </w:r>
      <w:r w:rsidR="00BF3FCC">
        <w:rPr>
          <w:rStyle w:val="Tekstzastpczy"/>
          <w:color w:val="000000"/>
        </w:rPr>
        <w:t xml:space="preserve"> Skarbnik Miasta, </w:t>
      </w:r>
      <w:r w:rsidR="00282296">
        <w:rPr>
          <w:rStyle w:val="Tekstzastpczy"/>
          <w:color w:val="000000"/>
        </w:rPr>
        <w:t>przedstawiła</w:t>
      </w:r>
      <w:r w:rsidR="00BF3FCC">
        <w:rPr>
          <w:rStyle w:val="Tekstzastpczy"/>
          <w:color w:val="000000"/>
        </w:rPr>
        <w:t>, że wykonanie budżetu za 202</w:t>
      </w:r>
      <w:r w:rsidR="00282296">
        <w:rPr>
          <w:rStyle w:val="Tekstzastpczy"/>
          <w:color w:val="000000"/>
        </w:rPr>
        <w:t>5</w:t>
      </w:r>
      <w:r w:rsidR="00BF3FCC">
        <w:rPr>
          <w:rStyle w:val="Tekstzastpczy"/>
          <w:color w:val="000000"/>
        </w:rPr>
        <w:t xml:space="preserve"> rok uzyskało pozytywną opinię Regionalnej Izby Obrachunkowej</w:t>
      </w:r>
      <w:r w:rsidR="00282296">
        <w:rPr>
          <w:rStyle w:val="Tekstzastpczy"/>
          <w:color w:val="000000"/>
        </w:rPr>
        <w:t xml:space="preserve"> </w:t>
      </w:r>
      <w:r w:rsidR="00BF3FCC">
        <w:rPr>
          <w:rStyle w:val="Tekstzastpczy"/>
          <w:color w:val="000000"/>
        </w:rPr>
        <w:t xml:space="preserve">w Katowicach. </w:t>
      </w:r>
    </w:p>
    <w:p w14:paraId="03BA72DB" w14:textId="6EE43A4D" w:rsidR="008F3A34" w:rsidRDefault="00845AEA" w:rsidP="009642E8">
      <w:pPr>
        <w:tabs>
          <w:tab w:val="center" w:pos="4536"/>
        </w:tabs>
        <w:spacing w:before="360" w:after="0"/>
        <w:rPr>
          <w:rStyle w:val="Tekstzastpczy"/>
          <w:color w:val="000000"/>
        </w:rPr>
      </w:pPr>
      <w:r>
        <w:rPr>
          <w:rStyle w:val="Tekstzastpczy"/>
          <w:color w:val="000000"/>
        </w:rPr>
        <w:t>W tym punkcie</w:t>
      </w:r>
      <w:r w:rsidR="00282296">
        <w:rPr>
          <w:rStyle w:val="Tekstzastpczy"/>
          <w:color w:val="000000"/>
        </w:rPr>
        <w:t>,</w:t>
      </w:r>
      <w:r>
        <w:rPr>
          <w:rStyle w:val="Tekstzastpczy"/>
          <w:color w:val="000000"/>
        </w:rPr>
        <w:t xml:space="preserve"> </w:t>
      </w:r>
      <w:r w:rsidR="00282296">
        <w:rPr>
          <w:rStyle w:val="Tekstzastpczy"/>
          <w:color w:val="000000"/>
        </w:rPr>
        <w:t xml:space="preserve">na zadawane pytania członków komisji, </w:t>
      </w:r>
      <w:r w:rsidR="008F3A34">
        <w:rPr>
          <w:rStyle w:val="Tekstzastpczy"/>
          <w:color w:val="000000"/>
        </w:rPr>
        <w:t>Pani Skarbnik udzieliła wyczerpujących odpowiedzi</w:t>
      </w:r>
      <w:r w:rsidR="00282296">
        <w:rPr>
          <w:rStyle w:val="Tekstzastpczy"/>
          <w:color w:val="000000"/>
        </w:rPr>
        <w:t xml:space="preserve">. </w:t>
      </w:r>
    </w:p>
    <w:p w14:paraId="403BD8A0" w14:textId="77777777" w:rsidR="00670251" w:rsidRDefault="00670251" w:rsidP="009642E8">
      <w:pPr>
        <w:tabs>
          <w:tab w:val="center" w:pos="4536"/>
        </w:tabs>
        <w:spacing w:before="360" w:after="0"/>
        <w:rPr>
          <w:rStyle w:val="Tekstzastpczy"/>
          <w:color w:val="000000"/>
        </w:rPr>
      </w:pPr>
    </w:p>
    <w:p w14:paraId="75CD62C2" w14:textId="2EB8EE41" w:rsidR="000F3912" w:rsidRDefault="000F3912" w:rsidP="009642E8">
      <w:pPr>
        <w:tabs>
          <w:tab w:val="center" w:pos="4536"/>
        </w:tabs>
        <w:spacing w:before="360" w:after="0"/>
        <w:rPr>
          <w:rStyle w:val="Tekstzastpczy"/>
          <w:color w:val="000000"/>
        </w:rPr>
      </w:pPr>
      <w:r>
        <w:rPr>
          <w:rStyle w:val="Tekstzastpczy"/>
          <w:color w:val="000000"/>
        </w:rPr>
        <w:t xml:space="preserve">Następnie Komisja </w:t>
      </w:r>
      <w:r w:rsidR="001559B8">
        <w:rPr>
          <w:rStyle w:val="Tekstzastpczy"/>
          <w:color w:val="000000"/>
        </w:rPr>
        <w:t xml:space="preserve">na podstawie </w:t>
      </w:r>
      <w:proofErr w:type="gramStart"/>
      <w:r w:rsidR="005A561A">
        <w:rPr>
          <w:rStyle w:val="Tekstzastpczy"/>
          <w:color w:val="000000"/>
        </w:rPr>
        <w:t>dyskusji,</w:t>
      </w:r>
      <w:proofErr w:type="gramEnd"/>
      <w:r w:rsidR="005A561A">
        <w:rPr>
          <w:rStyle w:val="Tekstzastpczy"/>
          <w:color w:val="000000"/>
        </w:rPr>
        <w:t xml:space="preserve"> oraz </w:t>
      </w:r>
      <w:r w:rsidR="00701F86">
        <w:rPr>
          <w:rStyle w:val="Tekstzastpczy"/>
          <w:color w:val="000000"/>
        </w:rPr>
        <w:t xml:space="preserve">zebranych </w:t>
      </w:r>
      <w:r w:rsidR="00102454">
        <w:rPr>
          <w:rStyle w:val="Tekstzastpczy"/>
          <w:color w:val="000000"/>
        </w:rPr>
        <w:t>informacji</w:t>
      </w:r>
      <w:r w:rsidR="006112CA">
        <w:rPr>
          <w:rStyle w:val="Tekstzastpczy"/>
          <w:color w:val="000000"/>
        </w:rPr>
        <w:t xml:space="preserve">, </w:t>
      </w:r>
      <w:r>
        <w:rPr>
          <w:rStyle w:val="Tekstzastpczy"/>
          <w:color w:val="000000"/>
        </w:rPr>
        <w:t xml:space="preserve">sformułowała </w:t>
      </w:r>
      <w:r w:rsidR="00670251">
        <w:rPr>
          <w:rStyle w:val="Tekstzastpczy"/>
          <w:color w:val="000000"/>
        </w:rPr>
        <w:t>rzeczowy „Wniosek…”</w:t>
      </w:r>
      <w:r w:rsidR="001559B8">
        <w:rPr>
          <w:rStyle w:val="Tekstzastpczy"/>
          <w:color w:val="000000"/>
        </w:rPr>
        <w:t>, stanowi</w:t>
      </w:r>
      <w:r w:rsidR="00A221B1">
        <w:rPr>
          <w:rStyle w:val="Tekstzastpczy"/>
          <w:color w:val="000000"/>
        </w:rPr>
        <w:t>ący</w:t>
      </w:r>
      <w:r w:rsidR="001559B8">
        <w:rPr>
          <w:rStyle w:val="Tekstzastpczy"/>
          <w:color w:val="000000"/>
        </w:rPr>
        <w:t xml:space="preserve"> załącznik</w:t>
      </w:r>
      <w:r w:rsidR="007C0D48">
        <w:rPr>
          <w:rStyle w:val="Tekstzastpczy"/>
          <w:color w:val="000000"/>
        </w:rPr>
        <w:t xml:space="preserve"> nr </w:t>
      </w:r>
      <w:r w:rsidR="00C52FAC">
        <w:rPr>
          <w:rStyle w:val="Tekstzastpczy"/>
          <w:color w:val="000000"/>
        </w:rPr>
        <w:t>1</w:t>
      </w:r>
      <w:r w:rsidR="00FE30CC">
        <w:rPr>
          <w:rStyle w:val="Tekstzastpczy"/>
          <w:color w:val="000000"/>
        </w:rPr>
        <w:t xml:space="preserve"> </w:t>
      </w:r>
      <w:r w:rsidR="009B76F3">
        <w:rPr>
          <w:rStyle w:val="Tekstzastpczy"/>
          <w:color w:val="000000"/>
        </w:rPr>
        <w:t xml:space="preserve">do </w:t>
      </w:r>
      <w:r w:rsidR="00FE30CC">
        <w:rPr>
          <w:rStyle w:val="Tekstzastpczy"/>
          <w:color w:val="000000"/>
        </w:rPr>
        <w:t>Protokołu</w:t>
      </w:r>
      <w:r w:rsidR="00AD4E4E">
        <w:rPr>
          <w:rStyle w:val="Tekstzastpczy"/>
          <w:color w:val="000000"/>
        </w:rPr>
        <w:t>.</w:t>
      </w:r>
    </w:p>
    <w:p w14:paraId="20D41D1B" w14:textId="6AC9EB3C" w:rsidR="00FE233C" w:rsidRDefault="00FE233C" w:rsidP="009642E8">
      <w:pPr>
        <w:tabs>
          <w:tab w:val="center" w:pos="4536"/>
        </w:tabs>
        <w:spacing w:before="360" w:after="0"/>
        <w:rPr>
          <w:rStyle w:val="Tekstzastpczy"/>
          <w:color w:val="000000"/>
        </w:rPr>
      </w:pPr>
      <w:r>
        <w:rPr>
          <w:rStyle w:val="Tekstzastpczy"/>
          <w:color w:val="000000"/>
        </w:rPr>
        <w:t>Następnie przewodniczący przeszedł do głosowania nad</w:t>
      </w:r>
      <w:r w:rsidR="005D0B75">
        <w:rPr>
          <w:rStyle w:val="Tekstzastpczy"/>
          <w:color w:val="000000"/>
        </w:rPr>
        <w:t xml:space="preserve"> absolutorium i</w:t>
      </w:r>
      <w:r>
        <w:rPr>
          <w:rStyle w:val="Tekstzastpczy"/>
          <w:color w:val="000000"/>
        </w:rPr>
        <w:t xml:space="preserve"> </w:t>
      </w:r>
      <w:r w:rsidR="000C37A7">
        <w:rPr>
          <w:rStyle w:val="Tekstzastpczy"/>
          <w:color w:val="000000"/>
        </w:rPr>
        <w:t xml:space="preserve">przyjęciem Wniosku o </w:t>
      </w:r>
      <w:r>
        <w:rPr>
          <w:rStyle w:val="Tekstzastpczy"/>
          <w:color w:val="000000"/>
        </w:rPr>
        <w:t>udzielenie Prezydentowi Miasta absolutorium za rok 202</w:t>
      </w:r>
      <w:r w:rsidR="00282296">
        <w:rPr>
          <w:rStyle w:val="Tekstzastpczy"/>
          <w:color w:val="000000"/>
        </w:rPr>
        <w:t>5</w:t>
      </w:r>
      <w:r>
        <w:rPr>
          <w:rStyle w:val="Tekstzastpczy"/>
          <w:color w:val="000000"/>
        </w:rPr>
        <w:t xml:space="preserve">. </w:t>
      </w:r>
    </w:p>
    <w:p w14:paraId="3EDA261A" w14:textId="331E00BE" w:rsidR="00FE233C" w:rsidRDefault="00FE233C" w:rsidP="009642E8">
      <w:pPr>
        <w:tabs>
          <w:tab w:val="center" w:pos="4536"/>
        </w:tabs>
        <w:spacing w:before="360" w:after="0"/>
        <w:rPr>
          <w:rStyle w:val="Tekstzastpczy"/>
          <w:color w:val="000000"/>
        </w:rPr>
      </w:pPr>
      <w:r>
        <w:rPr>
          <w:rStyle w:val="Tekstzastpczy"/>
          <w:color w:val="000000"/>
        </w:rPr>
        <w:t xml:space="preserve">Podczas głosowania Komisja </w:t>
      </w:r>
      <w:r w:rsidR="0044063A">
        <w:rPr>
          <w:rStyle w:val="Tekstzastpczy"/>
          <w:color w:val="000000"/>
        </w:rPr>
        <w:t xml:space="preserve">przyjęła </w:t>
      </w:r>
      <w:r w:rsidR="00FE2800">
        <w:rPr>
          <w:rStyle w:val="Tekstzastpczy"/>
          <w:color w:val="000000"/>
        </w:rPr>
        <w:t>Wniosek w sprawie udzielenia absolutorium Prezydentowi Miasta Rybnika za 202</w:t>
      </w:r>
      <w:r w:rsidR="00282296">
        <w:rPr>
          <w:rStyle w:val="Tekstzastpczy"/>
          <w:color w:val="000000"/>
        </w:rPr>
        <w:t>5</w:t>
      </w:r>
      <w:r w:rsidR="00FE2800">
        <w:rPr>
          <w:rStyle w:val="Tekstzastpczy"/>
          <w:color w:val="000000"/>
        </w:rPr>
        <w:t xml:space="preserve"> rok</w:t>
      </w:r>
      <w:r w:rsidR="00E23D00">
        <w:rPr>
          <w:rStyle w:val="Tekstzastpczy"/>
          <w:color w:val="000000"/>
        </w:rPr>
        <w:t xml:space="preserve"> następującą proporcją </w:t>
      </w:r>
      <w:proofErr w:type="gramStart"/>
      <w:r w:rsidR="00E23D00">
        <w:rPr>
          <w:rStyle w:val="Tekstzastpczy"/>
          <w:color w:val="000000"/>
        </w:rPr>
        <w:t xml:space="preserve">głosów: </w:t>
      </w:r>
      <w:r w:rsidR="00A83859">
        <w:rPr>
          <w:rStyle w:val="Tekstzastpczy"/>
          <w:color w:val="000000"/>
        </w:rPr>
        <w:t xml:space="preserve">  </w:t>
      </w:r>
      <w:proofErr w:type="gramEnd"/>
      <w:r w:rsidR="00A83859">
        <w:rPr>
          <w:rStyle w:val="Tekstzastpczy"/>
          <w:color w:val="000000"/>
        </w:rPr>
        <w:t xml:space="preserve">                     </w:t>
      </w:r>
      <w:r w:rsidR="00AC1E9F">
        <w:rPr>
          <w:rStyle w:val="Tekstzastpczy"/>
          <w:color w:val="000000"/>
        </w:rPr>
        <w:t>z</w:t>
      </w:r>
      <w:r w:rsidR="00E23D00">
        <w:rPr>
          <w:rStyle w:val="Tekstzastpczy"/>
          <w:color w:val="000000"/>
        </w:rPr>
        <w:t xml:space="preserve">a </w:t>
      </w:r>
      <w:r w:rsidR="00282296">
        <w:rPr>
          <w:rStyle w:val="Tekstzastpczy"/>
          <w:color w:val="000000"/>
        </w:rPr>
        <w:t>6</w:t>
      </w:r>
      <w:r w:rsidR="00E23D00">
        <w:rPr>
          <w:rStyle w:val="Tekstzastpczy"/>
          <w:color w:val="000000"/>
        </w:rPr>
        <w:t xml:space="preserve"> radnych, </w:t>
      </w:r>
      <w:r w:rsidR="00AC1E9F">
        <w:rPr>
          <w:rStyle w:val="Tekstzastpczy"/>
          <w:color w:val="000000"/>
        </w:rPr>
        <w:t xml:space="preserve">0 przeciw, </w:t>
      </w:r>
      <w:r w:rsidR="00282296">
        <w:rPr>
          <w:rStyle w:val="Tekstzastpczy"/>
          <w:color w:val="000000"/>
        </w:rPr>
        <w:t>1</w:t>
      </w:r>
      <w:r w:rsidR="00AC1E9F">
        <w:rPr>
          <w:rStyle w:val="Tekstzastpczy"/>
          <w:color w:val="000000"/>
        </w:rPr>
        <w:t xml:space="preserve"> radny wstrzymał się od głosu.</w:t>
      </w:r>
    </w:p>
    <w:p w14:paraId="082E34C6" w14:textId="77777777" w:rsidR="007071A5" w:rsidRDefault="007071A5" w:rsidP="009642E8">
      <w:pPr>
        <w:tabs>
          <w:tab w:val="center" w:pos="4536"/>
        </w:tabs>
        <w:spacing w:before="360" w:after="0"/>
      </w:pPr>
    </w:p>
    <w:p w14:paraId="0F4C71F3" w14:textId="4C56EE32" w:rsidR="00D868E8" w:rsidRDefault="007071A5" w:rsidP="009642E8">
      <w:pPr>
        <w:tabs>
          <w:tab w:val="center" w:pos="4536"/>
        </w:tabs>
        <w:spacing w:before="360" w:after="0"/>
      </w:pPr>
      <w:r>
        <w:rPr>
          <w:rStyle w:val="Tekstzastpczy"/>
          <w:color w:val="000000"/>
        </w:rPr>
        <w:t>W s</w:t>
      </w:r>
      <w:r w:rsidR="00D868E8">
        <w:rPr>
          <w:rStyle w:val="Tekstzastpczy"/>
          <w:color w:val="000000"/>
        </w:rPr>
        <w:t>praw</w:t>
      </w:r>
      <w:r>
        <w:rPr>
          <w:rStyle w:val="Tekstzastpczy"/>
          <w:color w:val="000000"/>
        </w:rPr>
        <w:t>ach</w:t>
      </w:r>
      <w:r w:rsidR="00D868E8">
        <w:rPr>
          <w:rStyle w:val="Tekstzastpczy"/>
          <w:color w:val="000000"/>
        </w:rPr>
        <w:t xml:space="preserve"> bieżących</w:t>
      </w:r>
      <w:r w:rsidR="00282296">
        <w:rPr>
          <w:rStyle w:val="Tekstzastpczy"/>
          <w:color w:val="000000"/>
        </w:rPr>
        <w:t xml:space="preserve"> nie było głosów.</w:t>
      </w:r>
    </w:p>
    <w:p w14:paraId="06738ECA" w14:textId="77777777" w:rsidR="00D868E8" w:rsidRDefault="00D868E8" w:rsidP="009642E8">
      <w:pPr>
        <w:tabs>
          <w:tab w:val="center" w:pos="4536"/>
        </w:tabs>
        <w:spacing w:before="360" w:after="0"/>
        <w:rPr>
          <w:rStyle w:val="Tekstzastpczy"/>
          <w:color w:val="000000"/>
        </w:rPr>
      </w:pPr>
    </w:p>
    <w:p w14:paraId="233297FD" w14:textId="61435A24" w:rsidR="00D868E8" w:rsidRDefault="00D868E8" w:rsidP="009642E8">
      <w:pPr>
        <w:spacing w:after="0"/>
        <w:contextualSpacing w:val="0"/>
        <w:rPr>
          <w:rStyle w:val="Tekstzastpczy"/>
          <w:color w:val="000000"/>
        </w:rPr>
      </w:pPr>
      <w:r>
        <w:rPr>
          <w:rStyle w:val="Tekstzastpczy"/>
          <w:color w:val="000000"/>
        </w:rPr>
        <w:t xml:space="preserve">Na tym </w:t>
      </w:r>
      <w:r w:rsidR="00DD5EB2">
        <w:rPr>
          <w:rStyle w:val="Tekstzastpczy"/>
          <w:color w:val="000000"/>
        </w:rPr>
        <w:t>zakończono</w:t>
      </w:r>
      <w:r>
        <w:rPr>
          <w:rStyle w:val="Tekstzastpczy"/>
          <w:color w:val="000000"/>
        </w:rPr>
        <w:t xml:space="preserve"> posiedzenie Komisji.</w:t>
      </w:r>
    </w:p>
    <w:p w14:paraId="0A4D9D1A" w14:textId="77777777" w:rsidR="00AE3107" w:rsidRDefault="00AE3107" w:rsidP="009642E8">
      <w:pPr>
        <w:spacing w:after="0"/>
        <w:contextualSpacing w:val="0"/>
        <w:rPr>
          <w:rStyle w:val="Tekstzastpczy"/>
          <w:color w:val="000000"/>
        </w:rPr>
      </w:pPr>
    </w:p>
    <w:p w14:paraId="6F66D7F8" w14:textId="77777777" w:rsidR="00AE3107" w:rsidRDefault="00AE3107" w:rsidP="009642E8">
      <w:pPr>
        <w:spacing w:after="0"/>
        <w:contextualSpacing w:val="0"/>
        <w:rPr>
          <w:rStyle w:val="Tekstzastpczy"/>
          <w:color w:val="000000"/>
        </w:rPr>
      </w:pPr>
    </w:p>
    <w:p w14:paraId="317D3205" w14:textId="7D1AEB6C" w:rsidR="00AE3107" w:rsidRDefault="00AE3107" w:rsidP="00D868E8">
      <w:pPr>
        <w:spacing w:after="0"/>
        <w:contextualSpacing w:val="0"/>
        <w:jc w:val="left"/>
        <w:rPr>
          <w:rStyle w:val="Tekstzastpczy"/>
          <w:color w:val="000000"/>
        </w:rPr>
      </w:pPr>
      <w:proofErr w:type="gramStart"/>
      <w:r>
        <w:rPr>
          <w:rStyle w:val="Tekstzastpczy"/>
          <w:color w:val="000000"/>
        </w:rPr>
        <w:t xml:space="preserve">Protokołował: </w:t>
      </w:r>
      <w:r w:rsidR="00A83859">
        <w:rPr>
          <w:rStyle w:val="Tekstzastpczy"/>
          <w:color w:val="000000"/>
        </w:rPr>
        <w:t xml:space="preserve">  </w:t>
      </w:r>
      <w:proofErr w:type="gramEnd"/>
      <w:r w:rsidR="00A83859">
        <w:rPr>
          <w:rStyle w:val="Tekstzastpczy"/>
          <w:color w:val="000000"/>
        </w:rPr>
        <w:t xml:space="preserve">                                                 Przewodniczący Komisji:</w:t>
      </w:r>
    </w:p>
    <w:p w14:paraId="32E42CC8" w14:textId="77777777" w:rsidR="00A83859" w:rsidRDefault="00A83859" w:rsidP="00D868E8">
      <w:pPr>
        <w:spacing w:after="0"/>
        <w:contextualSpacing w:val="0"/>
        <w:jc w:val="left"/>
        <w:rPr>
          <w:rStyle w:val="Tekstzastpczy"/>
          <w:color w:val="000000"/>
        </w:rPr>
      </w:pPr>
    </w:p>
    <w:p w14:paraId="78DB9384" w14:textId="77777777" w:rsidR="00A83859" w:rsidRDefault="00A83859" w:rsidP="00D868E8">
      <w:pPr>
        <w:spacing w:after="0"/>
        <w:contextualSpacing w:val="0"/>
        <w:jc w:val="left"/>
        <w:rPr>
          <w:rStyle w:val="Tekstzastpczy"/>
          <w:color w:val="000000"/>
        </w:rPr>
      </w:pPr>
    </w:p>
    <w:p w14:paraId="3C1E4552" w14:textId="38976352" w:rsidR="00AE3107" w:rsidRDefault="00AE3107" w:rsidP="00D868E8">
      <w:pPr>
        <w:spacing w:after="0"/>
        <w:contextualSpacing w:val="0"/>
        <w:jc w:val="left"/>
        <w:rPr>
          <w:rStyle w:val="Tekstzastpczy"/>
          <w:color w:val="000000"/>
        </w:rPr>
      </w:pPr>
      <w:r>
        <w:rPr>
          <w:rStyle w:val="Tekstzastpczy"/>
          <w:color w:val="000000"/>
        </w:rPr>
        <w:t xml:space="preserve">Andrzej Wojaczek </w:t>
      </w:r>
      <w:r w:rsidR="00A83859">
        <w:rPr>
          <w:rStyle w:val="Tekstzastpczy"/>
          <w:color w:val="000000"/>
        </w:rPr>
        <w:t xml:space="preserve">                                            Andrzej Sączek</w:t>
      </w:r>
    </w:p>
    <w:p w14:paraId="0987D911" w14:textId="0CC6774A" w:rsidR="00465220" w:rsidRDefault="00AE3107" w:rsidP="00A83859">
      <w:pPr>
        <w:spacing w:after="0"/>
        <w:contextualSpacing w:val="0"/>
        <w:jc w:val="left"/>
        <w:rPr>
          <w:rStyle w:val="Tekstzastpczy"/>
          <w:color w:val="000000"/>
        </w:rPr>
      </w:pPr>
      <w:r>
        <w:rPr>
          <w:rStyle w:val="Tekstzastpczy"/>
          <w:color w:val="000000"/>
        </w:rPr>
        <w:tab/>
      </w:r>
      <w:r>
        <w:rPr>
          <w:rStyle w:val="Tekstzastpczy"/>
          <w:color w:val="000000"/>
        </w:rPr>
        <w:tab/>
      </w:r>
      <w:r>
        <w:rPr>
          <w:rStyle w:val="Tekstzastpczy"/>
          <w:color w:val="000000"/>
        </w:rPr>
        <w:tab/>
      </w:r>
      <w:r>
        <w:rPr>
          <w:rStyle w:val="Tekstzastpczy"/>
          <w:color w:val="000000"/>
        </w:rPr>
        <w:tab/>
      </w:r>
      <w:r>
        <w:rPr>
          <w:rStyle w:val="Tekstzastpczy"/>
          <w:color w:val="000000"/>
        </w:rPr>
        <w:tab/>
      </w:r>
      <w:r>
        <w:rPr>
          <w:rStyle w:val="Tekstzastpczy"/>
          <w:color w:val="000000"/>
        </w:rPr>
        <w:tab/>
      </w:r>
      <w:r>
        <w:rPr>
          <w:rStyle w:val="Tekstzastpczy"/>
          <w:color w:val="000000"/>
        </w:rPr>
        <w:tab/>
      </w:r>
    </w:p>
    <w:p w14:paraId="6274CA7E" w14:textId="77777777" w:rsidR="00465220" w:rsidRDefault="00465220" w:rsidP="00D868E8">
      <w:pPr>
        <w:spacing w:after="0"/>
        <w:contextualSpacing w:val="0"/>
        <w:jc w:val="left"/>
        <w:rPr>
          <w:rStyle w:val="Tekstzastpczy"/>
          <w:color w:val="000000"/>
        </w:rPr>
      </w:pPr>
    </w:p>
    <w:p w14:paraId="3B308968" w14:textId="77777777" w:rsidR="00A83859" w:rsidRDefault="00A83859" w:rsidP="00D868E8">
      <w:pPr>
        <w:spacing w:after="0"/>
        <w:contextualSpacing w:val="0"/>
        <w:jc w:val="left"/>
        <w:rPr>
          <w:rStyle w:val="Tekstzastpczy"/>
          <w:color w:val="000000"/>
        </w:rPr>
      </w:pPr>
    </w:p>
    <w:p w14:paraId="31C64E59" w14:textId="77777777" w:rsidR="00A83859" w:rsidRDefault="00A83859" w:rsidP="00D868E8">
      <w:pPr>
        <w:spacing w:after="0"/>
        <w:contextualSpacing w:val="0"/>
        <w:jc w:val="left"/>
        <w:rPr>
          <w:rStyle w:val="Tekstzastpczy"/>
          <w:color w:val="000000"/>
        </w:rPr>
      </w:pPr>
    </w:p>
    <w:p w14:paraId="186F0395" w14:textId="77777777" w:rsidR="00465220" w:rsidRDefault="00465220" w:rsidP="00D868E8">
      <w:pPr>
        <w:spacing w:after="0"/>
        <w:contextualSpacing w:val="0"/>
        <w:jc w:val="left"/>
        <w:rPr>
          <w:rStyle w:val="Tekstzastpczy"/>
          <w:color w:val="000000"/>
        </w:rPr>
      </w:pPr>
    </w:p>
    <w:p w14:paraId="0AEBF61F" w14:textId="51BFDCF1" w:rsidR="00465220" w:rsidRDefault="00465220" w:rsidP="00A1789B">
      <w:pPr>
        <w:spacing w:before="360" w:after="0"/>
      </w:pPr>
      <w:r>
        <w:rPr>
          <w:color w:val="000000"/>
          <w:shd w:val="clear" w:color="auto" w:fill="FFFFFF"/>
        </w:rPr>
        <w:t>Informacja na temat Administratora danych osobowych znajduje się w Kancelarii Urzędu oraz na stronie BIP Urzędu Miasta Rybnika </w:t>
      </w:r>
      <w:hyperlink r:id="rId8" w:history="1">
        <w:r>
          <w:rPr>
            <w:rStyle w:val="ListLabel7"/>
            <w:u w:val="single"/>
          </w:rPr>
          <w:t>https://bip.um.rybnik.eu/rodo</w:t>
        </w:r>
      </w:hyperlink>
      <w:r>
        <w:rPr>
          <w:color w:val="000000"/>
          <w:shd w:val="clear" w:color="auto" w:fill="FFFFFF"/>
        </w:rPr>
        <w:t>. Kontakt do Inspektora ochrony danych Urzędu Miasta Rybnika: </w:t>
      </w:r>
      <w:hyperlink r:id="rId9" w:history="1">
        <w:r>
          <w:rPr>
            <w:rStyle w:val="ListLabel8"/>
            <w:u w:val="single"/>
          </w:rPr>
          <w:t>iod@um.rybnik.pl</w:t>
        </w:r>
      </w:hyperlink>
      <w:r>
        <w:t>.</w:t>
      </w:r>
    </w:p>
    <w:p w14:paraId="69307927" w14:textId="77777777" w:rsidR="001D2429" w:rsidRDefault="001D2429" w:rsidP="00A1789B">
      <w:pPr>
        <w:spacing w:before="360" w:after="0"/>
      </w:pPr>
    </w:p>
    <w:p w14:paraId="5755875B" w14:textId="77777777" w:rsidR="001D2429" w:rsidRDefault="001D2429" w:rsidP="00A1789B">
      <w:pPr>
        <w:spacing w:before="360" w:after="0"/>
      </w:pPr>
    </w:p>
    <w:p w14:paraId="2C50FF99" w14:textId="77777777" w:rsidR="001D2429" w:rsidRPr="001D2429" w:rsidRDefault="001D2429" w:rsidP="001D2429">
      <w:pPr>
        <w:keepNext/>
        <w:keepLines/>
        <w:widowControl w:val="0"/>
        <w:spacing w:after="0" w:line="240" w:lineRule="auto"/>
        <w:contextualSpacing w:val="0"/>
        <w:jc w:val="right"/>
        <w:outlineLvl w:val="1"/>
        <w:rPr>
          <w:rFonts w:ascii="Calibri" w:eastAsia="Times New Roman" w:hAnsi="Calibri" w:cs="Calibri"/>
          <w:sz w:val="20"/>
          <w:szCs w:val="22"/>
          <w:lang w:eastAsia="en-US"/>
        </w:rPr>
      </w:pPr>
      <w:r w:rsidRPr="001D2429">
        <w:rPr>
          <w:rFonts w:ascii="Calibri" w:eastAsia="Times New Roman" w:hAnsi="Calibri" w:cs="Calibri"/>
          <w:color w:val="000000"/>
          <w:sz w:val="20"/>
          <w:szCs w:val="22"/>
          <w:lang w:eastAsia="en-US"/>
        </w:rPr>
        <w:lastRenderedPageBreak/>
        <w:t>Rybnik,</w:t>
      </w:r>
      <w:r w:rsidRPr="001D2429">
        <w:rPr>
          <w:rFonts w:ascii="Calibri" w:eastAsia="Times New Roman" w:hAnsi="Calibri" w:cs="Calibri"/>
          <w:color w:val="FF0000"/>
          <w:sz w:val="20"/>
          <w:szCs w:val="22"/>
          <w:lang w:eastAsia="en-US"/>
        </w:rPr>
        <w:t xml:space="preserve"> </w:t>
      </w:r>
      <w:r w:rsidRPr="001D2429">
        <w:rPr>
          <w:rFonts w:ascii="Calibri" w:eastAsia="Times New Roman" w:hAnsi="Calibri" w:cs="Calibri"/>
          <w:sz w:val="20"/>
          <w:szCs w:val="22"/>
          <w:lang w:eastAsia="en-US"/>
        </w:rPr>
        <w:t>21</w:t>
      </w:r>
      <w:r w:rsidRPr="001D2429">
        <w:rPr>
          <w:rFonts w:ascii="Calibri" w:eastAsia="Times New Roman" w:hAnsi="Calibri" w:cs="Calibri"/>
          <w:color w:val="FF0000"/>
          <w:sz w:val="20"/>
          <w:szCs w:val="22"/>
          <w:lang w:eastAsia="en-US"/>
        </w:rPr>
        <w:t xml:space="preserve"> </w:t>
      </w:r>
      <w:r w:rsidRPr="001D2429">
        <w:rPr>
          <w:rFonts w:ascii="Calibri" w:eastAsia="Times New Roman" w:hAnsi="Calibri" w:cs="Calibri"/>
          <w:color w:val="000000"/>
          <w:sz w:val="20"/>
          <w:szCs w:val="22"/>
          <w:lang w:eastAsia="en-US"/>
        </w:rPr>
        <w:t>maja 2026 roku</w:t>
      </w:r>
    </w:p>
    <w:p w14:paraId="3A6A4D20" w14:textId="77777777" w:rsidR="001D2429" w:rsidRPr="001D2429" w:rsidRDefault="001D2429" w:rsidP="001D2429">
      <w:pPr>
        <w:keepNext/>
        <w:keepLines/>
        <w:widowControl w:val="0"/>
        <w:spacing w:after="0" w:line="240" w:lineRule="auto"/>
        <w:contextualSpacing w:val="0"/>
        <w:jc w:val="right"/>
        <w:outlineLvl w:val="0"/>
        <w:rPr>
          <w:rFonts w:ascii="Calibri" w:eastAsia="Times New Roman" w:hAnsi="Calibri" w:cs="Calibri"/>
          <w:color w:val="000000"/>
          <w:spacing w:val="80"/>
          <w:sz w:val="22"/>
          <w:szCs w:val="22"/>
          <w:lang w:eastAsia="en-US"/>
        </w:rPr>
      </w:pPr>
    </w:p>
    <w:p w14:paraId="1B1D957A" w14:textId="77777777" w:rsidR="001D2429" w:rsidRPr="001D2429" w:rsidRDefault="001D2429" w:rsidP="001D2429">
      <w:pPr>
        <w:keepNext/>
        <w:keepLines/>
        <w:widowControl w:val="0"/>
        <w:spacing w:after="0" w:line="240" w:lineRule="auto"/>
        <w:contextualSpacing w:val="0"/>
        <w:jc w:val="right"/>
        <w:outlineLvl w:val="0"/>
        <w:rPr>
          <w:rFonts w:ascii="Calibri" w:eastAsia="Times New Roman" w:hAnsi="Calibri" w:cs="Calibri"/>
          <w:color w:val="000000"/>
          <w:spacing w:val="80"/>
          <w:sz w:val="22"/>
          <w:szCs w:val="22"/>
          <w:lang w:eastAsia="en-US"/>
        </w:rPr>
      </w:pPr>
    </w:p>
    <w:p w14:paraId="58FC1C6C" w14:textId="77777777" w:rsidR="001D2429" w:rsidRPr="001D2429" w:rsidRDefault="001D2429" w:rsidP="001D2429">
      <w:pPr>
        <w:keepNext/>
        <w:keepLines/>
        <w:widowControl w:val="0"/>
        <w:spacing w:after="0" w:line="240" w:lineRule="auto"/>
        <w:contextualSpacing w:val="0"/>
        <w:jc w:val="center"/>
        <w:outlineLvl w:val="0"/>
        <w:rPr>
          <w:rFonts w:eastAsia="Times New Roman"/>
          <w:color w:val="000000"/>
          <w:spacing w:val="80"/>
          <w:sz w:val="22"/>
          <w:szCs w:val="22"/>
          <w:lang w:eastAsia="en-US"/>
        </w:rPr>
      </w:pPr>
    </w:p>
    <w:p w14:paraId="5ADB306D" w14:textId="77777777" w:rsidR="001D2429" w:rsidRPr="001D2429" w:rsidRDefault="001D2429" w:rsidP="001D2429">
      <w:pPr>
        <w:widowControl w:val="0"/>
        <w:spacing w:after="0" w:line="240" w:lineRule="auto"/>
        <w:contextualSpacing w:val="0"/>
        <w:jc w:val="center"/>
        <w:outlineLvl w:val="0"/>
        <w:rPr>
          <w:rFonts w:eastAsia="Times New Roman"/>
          <w:spacing w:val="80"/>
          <w:sz w:val="22"/>
          <w:szCs w:val="22"/>
          <w:lang w:eastAsia="en-US"/>
        </w:rPr>
      </w:pPr>
      <w:bookmarkStart w:id="0" w:name="bookmark0"/>
      <w:r w:rsidRPr="001D2429">
        <w:rPr>
          <w:rFonts w:eastAsia="Times New Roman"/>
          <w:color w:val="000000"/>
          <w:spacing w:val="80"/>
          <w:sz w:val="22"/>
          <w:szCs w:val="22"/>
          <w:lang w:eastAsia="en-US"/>
        </w:rPr>
        <w:t>WNIOSE</w:t>
      </w:r>
      <w:bookmarkEnd w:id="0"/>
      <w:r w:rsidRPr="001D2429">
        <w:rPr>
          <w:rFonts w:eastAsia="Times New Roman"/>
          <w:color w:val="000000"/>
          <w:spacing w:val="80"/>
          <w:sz w:val="22"/>
          <w:szCs w:val="22"/>
          <w:lang w:eastAsia="en-US"/>
        </w:rPr>
        <w:t>K</w:t>
      </w:r>
    </w:p>
    <w:p w14:paraId="25DDB398" w14:textId="77777777" w:rsidR="001D2429" w:rsidRPr="001D2429" w:rsidRDefault="001D2429" w:rsidP="001D2429">
      <w:pPr>
        <w:keepNext/>
        <w:keepLines/>
        <w:widowControl w:val="0"/>
        <w:spacing w:after="0" w:line="240" w:lineRule="auto"/>
        <w:contextualSpacing w:val="0"/>
        <w:jc w:val="center"/>
        <w:outlineLvl w:val="0"/>
        <w:rPr>
          <w:rFonts w:eastAsia="Times New Roman"/>
          <w:color w:val="000000"/>
          <w:spacing w:val="80"/>
          <w:sz w:val="22"/>
          <w:szCs w:val="22"/>
          <w:lang w:eastAsia="en-US"/>
        </w:rPr>
      </w:pPr>
    </w:p>
    <w:p w14:paraId="453F9A92" w14:textId="77777777" w:rsidR="001D2429" w:rsidRPr="001D2429" w:rsidRDefault="001D2429" w:rsidP="001D2429">
      <w:pPr>
        <w:keepNext/>
        <w:keepLines/>
        <w:widowControl w:val="0"/>
        <w:spacing w:after="0" w:line="240" w:lineRule="auto"/>
        <w:contextualSpacing w:val="0"/>
        <w:jc w:val="center"/>
        <w:outlineLvl w:val="1"/>
        <w:rPr>
          <w:rFonts w:eastAsia="Times New Roman"/>
          <w:sz w:val="20"/>
          <w:szCs w:val="22"/>
          <w:lang w:eastAsia="en-US"/>
        </w:rPr>
      </w:pPr>
      <w:r w:rsidRPr="001D2429">
        <w:rPr>
          <w:rFonts w:eastAsia="Times New Roman"/>
          <w:color w:val="000000"/>
          <w:sz w:val="20"/>
          <w:szCs w:val="22"/>
          <w:lang w:eastAsia="en-US"/>
        </w:rPr>
        <w:t>Komisji Rewizyjnej Rady Miasta Rybnika</w:t>
      </w:r>
    </w:p>
    <w:p w14:paraId="3419B067" w14:textId="77777777" w:rsidR="001D2429" w:rsidRPr="001D2429" w:rsidRDefault="001D2429" w:rsidP="001D2429">
      <w:pPr>
        <w:keepNext/>
        <w:keepLines/>
        <w:widowControl w:val="0"/>
        <w:spacing w:after="0" w:line="240" w:lineRule="auto"/>
        <w:contextualSpacing w:val="0"/>
        <w:jc w:val="center"/>
        <w:outlineLvl w:val="1"/>
        <w:rPr>
          <w:rFonts w:eastAsia="Times New Roman"/>
          <w:sz w:val="20"/>
          <w:szCs w:val="22"/>
          <w:lang w:eastAsia="en-US"/>
        </w:rPr>
      </w:pPr>
      <w:bookmarkStart w:id="1" w:name="bookmark1"/>
      <w:r w:rsidRPr="001D2429">
        <w:rPr>
          <w:rFonts w:eastAsia="Times New Roman"/>
          <w:color w:val="000000"/>
          <w:sz w:val="20"/>
          <w:szCs w:val="22"/>
          <w:lang w:eastAsia="en-US"/>
        </w:rPr>
        <w:t>w sprawie udzielenia absolutorium Prezydentowi Miasta</w:t>
      </w:r>
      <w:bookmarkEnd w:id="1"/>
      <w:r w:rsidRPr="001D2429">
        <w:rPr>
          <w:rFonts w:eastAsia="Times New Roman"/>
          <w:color w:val="000000"/>
          <w:sz w:val="20"/>
          <w:szCs w:val="22"/>
          <w:lang w:eastAsia="en-US"/>
        </w:rPr>
        <w:t xml:space="preserve"> Rybnika</w:t>
      </w:r>
    </w:p>
    <w:p w14:paraId="58911F55" w14:textId="77777777" w:rsidR="001D2429" w:rsidRPr="001D2429" w:rsidRDefault="001D2429" w:rsidP="001D2429">
      <w:pPr>
        <w:keepNext/>
        <w:keepLines/>
        <w:widowControl w:val="0"/>
        <w:spacing w:after="0" w:line="240" w:lineRule="auto"/>
        <w:contextualSpacing w:val="0"/>
        <w:jc w:val="center"/>
        <w:outlineLvl w:val="1"/>
        <w:rPr>
          <w:rFonts w:eastAsia="Times New Roman"/>
          <w:color w:val="000000"/>
          <w:sz w:val="20"/>
          <w:szCs w:val="22"/>
          <w:lang w:eastAsia="en-US"/>
        </w:rPr>
      </w:pPr>
    </w:p>
    <w:p w14:paraId="526BD765" w14:textId="77777777" w:rsidR="001D2429" w:rsidRPr="001D2429" w:rsidRDefault="001D2429" w:rsidP="001D2429">
      <w:pPr>
        <w:widowControl w:val="0"/>
        <w:spacing w:after="0" w:line="240" w:lineRule="auto"/>
        <w:contextualSpacing w:val="0"/>
        <w:jc w:val="left"/>
        <w:rPr>
          <w:rFonts w:eastAsia="Times New Roman"/>
          <w:sz w:val="20"/>
          <w:szCs w:val="22"/>
          <w:lang w:eastAsia="en-US"/>
        </w:rPr>
      </w:pPr>
      <w:r w:rsidRPr="001D2429">
        <w:rPr>
          <w:rFonts w:eastAsia="Times New Roman"/>
          <w:color w:val="000000"/>
          <w:sz w:val="20"/>
          <w:szCs w:val="22"/>
          <w:lang w:eastAsia="en-US"/>
        </w:rPr>
        <w:t>Na podstawie art. 18a ust. 3 ustawy o samorządzie gminnym (</w:t>
      </w:r>
      <w:r w:rsidRPr="001D2429">
        <w:rPr>
          <w:rFonts w:eastAsia="Times New Roman"/>
          <w:sz w:val="20"/>
          <w:szCs w:val="22"/>
          <w:lang w:eastAsia="en-US"/>
        </w:rPr>
        <w:t xml:space="preserve">tekst jednolity Dz.U. z 2025 r. poz. 1153 z </w:t>
      </w:r>
      <w:proofErr w:type="spellStart"/>
      <w:r w:rsidRPr="001D2429">
        <w:rPr>
          <w:rFonts w:eastAsia="Times New Roman"/>
          <w:sz w:val="20"/>
          <w:szCs w:val="22"/>
          <w:lang w:eastAsia="en-US"/>
        </w:rPr>
        <w:t>późn</w:t>
      </w:r>
      <w:proofErr w:type="spellEnd"/>
      <w:r w:rsidRPr="001D2429">
        <w:rPr>
          <w:rFonts w:eastAsia="Times New Roman"/>
          <w:sz w:val="20"/>
          <w:szCs w:val="22"/>
          <w:lang w:eastAsia="en-US"/>
        </w:rPr>
        <w:t xml:space="preserve">. zm.) Komisja Rewizyjna </w:t>
      </w:r>
      <w:r w:rsidRPr="001D2429">
        <w:rPr>
          <w:rFonts w:eastAsia="Times New Roman"/>
          <w:b/>
          <w:sz w:val="20"/>
          <w:szCs w:val="22"/>
          <w:lang w:eastAsia="en-US"/>
        </w:rPr>
        <w:t>wnioskuje o udzielenie Prezydentowi Miasta Rybnika absolutorium za 2025 rok.</w:t>
      </w:r>
    </w:p>
    <w:p w14:paraId="0E331D87" w14:textId="77777777" w:rsidR="001D2429" w:rsidRPr="001D2429" w:rsidRDefault="001D2429" w:rsidP="001D2429">
      <w:pPr>
        <w:keepNext/>
        <w:keepLines/>
        <w:widowControl w:val="0"/>
        <w:spacing w:after="0" w:line="240" w:lineRule="auto"/>
        <w:contextualSpacing w:val="0"/>
        <w:jc w:val="center"/>
        <w:outlineLvl w:val="1"/>
        <w:rPr>
          <w:rFonts w:eastAsia="Times New Roman"/>
          <w:color w:val="000000"/>
          <w:sz w:val="20"/>
          <w:szCs w:val="22"/>
          <w:lang w:eastAsia="en-US"/>
        </w:rPr>
      </w:pPr>
    </w:p>
    <w:p w14:paraId="5A0083BB" w14:textId="77777777" w:rsidR="001D2429" w:rsidRPr="001D2429" w:rsidRDefault="001D2429" w:rsidP="001D2429">
      <w:pPr>
        <w:keepNext/>
        <w:keepLines/>
        <w:widowControl w:val="0"/>
        <w:spacing w:after="0" w:line="240" w:lineRule="auto"/>
        <w:contextualSpacing w:val="0"/>
        <w:jc w:val="center"/>
        <w:outlineLvl w:val="1"/>
        <w:rPr>
          <w:rFonts w:eastAsia="Times New Roman"/>
          <w:color w:val="000000"/>
          <w:sz w:val="20"/>
          <w:szCs w:val="22"/>
          <w:lang w:eastAsia="en-US"/>
        </w:rPr>
      </w:pPr>
    </w:p>
    <w:p w14:paraId="60CA85E8" w14:textId="77777777" w:rsidR="001D2429" w:rsidRPr="001D2429" w:rsidRDefault="001D2429" w:rsidP="001D2429">
      <w:pPr>
        <w:widowControl w:val="0"/>
        <w:spacing w:after="0" w:line="240" w:lineRule="auto"/>
        <w:contextualSpacing w:val="0"/>
        <w:jc w:val="center"/>
        <w:outlineLvl w:val="1"/>
        <w:rPr>
          <w:rFonts w:eastAsia="Times New Roman"/>
          <w:sz w:val="20"/>
          <w:szCs w:val="22"/>
          <w:lang w:eastAsia="en-US"/>
        </w:rPr>
      </w:pPr>
      <w:bookmarkStart w:id="2" w:name="bookmark2"/>
      <w:r w:rsidRPr="001D2429">
        <w:rPr>
          <w:rFonts w:eastAsia="Times New Roman"/>
          <w:color w:val="000000"/>
          <w:sz w:val="20"/>
          <w:szCs w:val="22"/>
          <w:lang w:eastAsia="en-US"/>
        </w:rPr>
        <w:t>U</w:t>
      </w:r>
      <w:bookmarkEnd w:id="2"/>
      <w:r w:rsidRPr="001D2429">
        <w:rPr>
          <w:rFonts w:eastAsia="Times New Roman"/>
          <w:color w:val="000000"/>
          <w:sz w:val="20"/>
          <w:szCs w:val="22"/>
          <w:lang w:eastAsia="en-US"/>
        </w:rPr>
        <w:t>ZASADNIENIE</w:t>
      </w:r>
    </w:p>
    <w:p w14:paraId="5480017A" w14:textId="77777777" w:rsidR="001D2429" w:rsidRPr="001D2429" w:rsidRDefault="001D2429" w:rsidP="001D2429">
      <w:pPr>
        <w:widowControl w:val="0"/>
        <w:tabs>
          <w:tab w:val="left" w:pos="280"/>
        </w:tabs>
        <w:spacing w:after="0" w:line="240" w:lineRule="auto"/>
        <w:contextualSpacing w:val="0"/>
        <w:rPr>
          <w:rFonts w:eastAsia="Times New Roman"/>
          <w:b/>
          <w:bCs/>
          <w:color w:val="000000"/>
          <w:sz w:val="20"/>
          <w:szCs w:val="22"/>
          <w:lang w:eastAsia="en-US"/>
        </w:rPr>
      </w:pPr>
    </w:p>
    <w:p w14:paraId="4DC58A40" w14:textId="77777777" w:rsidR="001D2429" w:rsidRPr="001D2429" w:rsidRDefault="001D2429" w:rsidP="001D2429">
      <w:pPr>
        <w:widowControl w:val="0"/>
        <w:tabs>
          <w:tab w:val="left" w:pos="280"/>
        </w:tabs>
        <w:spacing w:after="0" w:line="240" w:lineRule="auto"/>
        <w:contextualSpacing w:val="0"/>
        <w:rPr>
          <w:rFonts w:eastAsia="Times New Roman"/>
          <w:b/>
          <w:bCs/>
          <w:color w:val="000000"/>
          <w:sz w:val="20"/>
          <w:szCs w:val="22"/>
          <w:lang w:eastAsia="en-US"/>
        </w:rPr>
      </w:pPr>
    </w:p>
    <w:p w14:paraId="2E55866D"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sz w:val="20"/>
          <w:szCs w:val="22"/>
          <w:lang w:eastAsia="en-US"/>
        </w:rPr>
      </w:pPr>
      <w:r w:rsidRPr="001D2429">
        <w:rPr>
          <w:rFonts w:eastAsia="Times New Roman"/>
          <w:color w:val="000000"/>
          <w:sz w:val="20"/>
          <w:szCs w:val="22"/>
          <w:lang w:eastAsia="en-US"/>
        </w:rPr>
        <w:t>Komisja Rewizyjna odbyła posiedzenia w dniach 7</w:t>
      </w:r>
      <w:r w:rsidRPr="001D2429">
        <w:rPr>
          <w:rFonts w:eastAsia="Times New Roman"/>
          <w:sz w:val="20"/>
          <w:szCs w:val="22"/>
          <w:lang w:eastAsia="en-US"/>
        </w:rPr>
        <w:t xml:space="preserve"> i 21 maja </w:t>
      </w:r>
      <w:r w:rsidRPr="001D2429">
        <w:rPr>
          <w:rFonts w:eastAsia="Times New Roman"/>
          <w:color w:val="000000"/>
          <w:sz w:val="20"/>
          <w:szCs w:val="22"/>
          <w:lang w:eastAsia="en-US"/>
        </w:rPr>
        <w:t>2026 r.</w:t>
      </w:r>
    </w:p>
    <w:p w14:paraId="2212E0E3" w14:textId="77777777" w:rsidR="001D2429" w:rsidRPr="001D2429" w:rsidRDefault="001D2429" w:rsidP="001D2429">
      <w:pPr>
        <w:widowControl w:val="0"/>
        <w:tabs>
          <w:tab w:val="left" w:pos="304"/>
        </w:tabs>
        <w:spacing w:after="0" w:line="240" w:lineRule="auto"/>
        <w:ind w:left="720"/>
        <w:contextualSpacing w:val="0"/>
        <w:rPr>
          <w:rFonts w:eastAsia="Times New Roman"/>
          <w:sz w:val="20"/>
          <w:szCs w:val="22"/>
          <w:lang w:eastAsia="en-US"/>
        </w:rPr>
      </w:pPr>
    </w:p>
    <w:p w14:paraId="494A1D69"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color w:val="000000"/>
          <w:sz w:val="20"/>
          <w:szCs w:val="22"/>
          <w:lang w:eastAsia="en-US"/>
        </w:rPr>
      </w:pPr>
      <w:r w:rsidRPr="001D2429">
        <w:rPr>
          <w:rFonts w:eastAsia="Times New Roman"/>
          <w:color w:val="000000"/>
          <w:sz w:val="20"/>
          <w:szCs w:val="22"/>
          <w:lang w:eastAsia="en-US"/>
        </w:rPr>
        <w:t>Komisja Rewizyjna rozpatrzyła:</w:t>
      </w:r>
    </w:p>
    <w:p w14:paraId="3B5720C8" w14:textId="77777777" w:rsidR="001D2429" w:rsidRPr="001D2429" w:rsidRDefault="001D2429" w:rsidP="001D2429">
      <w:pPr>
        <w:widowControl w:val="0"/>
        <w:numPr>
          <w:ilvl w:val="0"/>
          <w:numId w:val="18"/>
        </w:numPr>
        <w:tabs>
          <w:tab w:val="left" w:pos="795"/>
        </w:tabs>
        <w:spacing w:after="0" w:line="240" w:lineRule="auto"/>
        <w:contextualSpacing w:val="0"/>
        <w:jc w:val="left"/>
        <w:rPr>
          <w:rFonts w:eastAsia="Times New Roman"/>
          <w:color w:val="000000"/>
          <w:sz w:val="20"/>
          <w:szCs w:val="22"/>
          <w:lang w:eastAsia="en-US"/>
        </w:rPr>
      </w:pPr>
      <w:r w:rsidRPr="001D2429">
        <w:rPr>
          <w:rFonts w:eastAsia="Times New Roman"/>
          <w:i/>
          <w:iCs/>
          <w:color w:val="000000"/>
          <w:sz w:val="22"/>
          <w:szCs w:val="22"/>
          <w:lang w:bidi="pl-PL"/>
        </w:rPr>
        <w:t>sprawozdanie z wykonania budżetu miasta Rybnika za 2025 rok,</w:t>
      </w:r>
      <w:r w:rsidRPr="001D2429">
        <w:rPr>
          <w:rFonts w:eastAsia="Times New Roman"/>
          <w:i/>
          <w:color w:val="000000"/>
          <w:sz w:val="20"/>
          <w:szCs w:val="22"/>
          <w:lang w:eastAsia="en-US"/>
        </w:rPr>
        <w:t xml:space="preserve"> stanowiące załącznik                       do zarządzenia nr 142/2026 Prezydenta Miasta Rybnika z dnia 30 marca 2026 r.,</w:t>
      </w:r>
    </w:p>
    <w:p w14:paraId="1891781E" w14:textId="77777777" w:rsidR="001D2429" w:rsidRPr="001D2429" w:rsidRDefault="001D2429" w:rsidP="001D2429">
      <w:pPr>
        <w:widowControl w:val="0"/>
        <w:numPr>
          <w:ilvl w:val="0"/>
          <w:numId w:val="18"/>
        </w:numPr>
        <w:tabs>
          <w:tab w:val="left" w:pos="795"/>
        </w:tabs>
        <w:spacing w:after="0" w:line="240" w:lineRule="auto"/>
        <w:contextualSpacing w:val="0"/>
        <w:jc w:val="left"/>
        <w:rPr>
          <w:rFonts w:eastAsia="Times New Roman"/>
          <w:color w:val="000000"/>
          <w:sz w:val="20"/>
          <w:szCs w:val="22"/>
          <w:lang w:eastAsia="en-US"/>
        </w:rPr>
      </w:pPr>
      <w:r w:rsidRPr="001D2429">
        <w:rPr>
          <w:rFonts w:eastAsia="Times New Roman"/>
          <w:i/>
          <w:color w:val="000000"/>
          <w:sz w:val="20"/>
          <w:szCs w:val="22"/>
          <w:lang w:eastAsia="en-US"/>
        </w:rPr>
        <w:t>informację o stanie mienia komunalnego,</w:t>
      </w:r>
    </w:p>
    <w:p w14:paraId="1FB9DA1D" w14:textId="77777777" w:rsidR="001D2429" w:rsidRPr="001D2429" w:rsidRDefault="001D2429" w:rsidP="001D2429">
      <w:pPr>
        <w:widowControl w:val="0"/>
        <w:numPr>
          <w:ilvl w:val="0"/>
          <w:numId w:val="18"/>
        </w:numPr>
        <w:tabs>
          <w:tab w:val="left" w:pos="795"/>
        </w:tabs>
        <w:spacing w:after="0" w:line="240" w:lineRule="auto"/>
        <w:contextualSpacing w:val="0"/>
        <w:jc w:val="left"/>
        <w:rPr>
          <w:rFonts w:eastAsia="Times New Roman"/>
          <w:sz w:val="20"/>
          <w:szCs w:val="22"/>
          <w:lang w:eastAsia="en-US"/>
        </w:rPr>
      </w:pPr>
      <w:r w:rsidRPr="001D2429">
        <w:rPr>
          <w:rFonts w:eastAsia="Times New Roman"/>
          <w:i/>
          <w:color w:val="000000"/>
          <w:sz w:val="20"/>
          <w:szCs w:val="22"/>
          <w:lang w:eastAsia="en-US"/>
        </w:rPr>
        <w:t xml:space="preserve">sprawozdanie finansowe miasta Rybnika za rok 2025 </w:t>
      </w:r>
      <w:r w:rsidRPr="001D2429">
        <w:rPr>
          <w:rFonts w:eastAsia="Times New Roman"/>
          <w:i/>
          <w:iCs/>
          <w:color w:val="000000"/>
          <w:sz w:val="22"/>
          <w:szCs w:val="22"/>
          <w:lang w:bidi="pl-PL"/>
        </w:rPr>
        <w:t>obejmujące:</w:t>
      </w:r>
    </w:p>
    <w:p w14:paraId="37F13B64" w14:textId="77777777" w:rsidR="001D2429" w:rsidRPr="001D2429" w:rsidRDefault="001D2429" w:rsidP="001D2429">
      <w:pPr>
        <w:widowControl w:val="0"/>
        <w:numPr>
          <w:ilvl w:val="0"/>
          <w:numId w:val="13"/>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Cs/>
          <w:color w:val="000000"/>
          <w:sz w:val="20"/>
          <w:szCs w:val="22"/>
          <w:lang w:eastAsia="en-US"/>
        </w:rPr>
        <w:t xml:space="preserve">bilans z wykonania budżetu Miasta Rybnika, </w:t>
      </w:r>
    </w:p>
    <w:p w14:paraId="3C802F4A" w14:textId="77777777" w:rsidR="001D2429" w:rsidRPr="001D2429" w:rsidRDefault="001D2429" w:rsidP="001D2429">
      <w:pPr>
        <w:widowControl w:val="0"/>
        <w:numPr>
          <w:ilvl w:val="0"/>
          <w:numId w:val="13"/>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Cs/>
          <w:color w:val="000000"/>
          <w:sz w:val="20"/>
          <w:szCs w:val="22"/>
          <w:lang w:eastAsia="en-US"/>
        </w:rPr>
        <w:t xml:space="preserve">łączny bilans jednostek budżetowych, </w:t>
      </w:r>
    </w:p>
    <w:p w14:paraId="1CA2FA0F" w14:textId="77777777" w:rsidR="001D2429" w:rsidRPr="001D2429" w:rsidRDefault="001D2429" w:rsidP="001D2429">
      <w:pPr>
        <w:widowControl w:val="0"/>
        <w:numPr>
          <w:ilvl w:val="0"/>
          <w:numId w:val="13"/>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Cs/>
          <w:color w:val="000000"/>
          <w:sz w:val="20"/>
          <w:szCs w:val="22"/>
          <w:lang w:eastAsia="en-US"/>
        </w:rPr>
        <w:t xml:space="preserve">łączny rachunek zysków i strat jednostek budżetowych, </w:t>
      </w:r>
    </w:p>
    <w:p w14:paraId="335FD290" w14:textId="77777777" w:rsidR="001D2429" w:rsidRPr="001D2429" w:rsidRDefault="001D2429" w:rsidP="001D2429">
      <w:pPr>
        <w:widowControl w:val="0"/>
        <w:numPr>
          <w:ilvl w:val="0"/>
          <w:numId w:val="13"/>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Cs/>
          <w:color w:val="000000"/>
          <w:sz w:val="20"/>
          <w:szCs w:val="22"/>
          <w:lang w:eastAsia="en-US"/>
        </w:rPr>
        <w:t>zestawienie zmian w funduszach jednostek budżetowych,</w:t>
      </w:r>
    </w:p>
    <w:p w14:paraId="7E1DB23B" w14:textId="77777777" w:rsidR="001D2429" w:rsidRPr="001D2429" w:rsidRDefault="001D2429" w:rsidP="001D2429">
      <w:pPr>
        <w:widowControl w:val="0"/>
        <w:numPr>
          <w:ilvl w:val="0"/>
          <w:numId w:val="13"/>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Cs/>
          <w:color w:val="000000"/>
          <w:sz w:val="20"/>
          <w:szCs w:val="22"/>
          <w:lang w:eastAsia="en-US"/>
        </w:rPr>
        <w:t>informację dodatkową obejmującą dane wynikające z informacji dodatkowych jednostek budżetowych,</w:t>
      </w:r>
    </w:p>
    <w:p w14:paraId="544B6C0E" w14:textId="77777777" w:rsidR="001D2429" w:rsidRPr="001D2429" w:rsidRDefault="001D2429" w:rsidP="001D2429">
      <w:pPr>
        <w:widowControl w:val="0"/>
        <w:numPr>
          <w:ilvl w:val="0"/>
          <w:numId w:val="18"/>
        </w:numPr>
        <w:tabs>
          <w:tab w:val="left" w:pos="795"/>
        </w:tabs>
        <w:spacing w:after="0" w:line="240" w:lineRule="auto"/>
        <w:contextualSpacing w:val="0"/>
        <w:jc w:val="left"/>
        <w:rPr>
          <w:rFonts w:eastAsia="Times New Roman"/>
          <w:i/>
          <w:iCs/>
          <w:sz w:val="20"/>
          <w:szCs w:val="22"/>
          <w:lang w:eastAsia="en-US"/>
        </w:rPr>
      </w:pPr>
      <w:r w:rsidRPr="001D2429">
        <w:rPr>
          <w:rFonts w:eastAsia="Times New Roman"/>
          <w:i/>
          <w:iCs/>
          <w:color w:val="000000"/>
          <w:sz w:val="20"/>
          <w:szCs w:val="22"/>
          <w:lang w:eastAsia="en-US"/>
        </w:rPr>
        <w:t xml:space="preserve">uchwałę </w:t>
      </w:r>
      <w:r w:rsidRPr="001D2429">
        <w:rPr>
          <w:rFonts w:eastAsia="Times New Roman"/>
          <w:i/>
          <w:iCs/>
          <w:sz w:val="20"/>
          <w:szCs w:val="22"/>
          <w:lang w:eastAsia="en-US"/>
        </w:rPr>
        <w:t>Nr 4200.III.72.2026 III Składu Orzekającego Regionalnej Izby Obrachunkowej w Katowicach z dnia 21 kwietnia 2026 r.</w:t>
      </w:r>
      <w:r w:rsidRPr="001D2429">
        <w:rPr>
          <w:rFonts w:eastAsia="Times New Roman"/>
          <w:i/>
          <w:iCs/>
          <w:color w:val="000000"/>
          <w:sz w:val="20"/>
          <w:szCs w:val="22"/>
          <w:lang w:eastAsia="en-US"/>
        </w:rPr>
        <w:t xml:space="preserve"> w sprawie opinii o przedłożonym przez Prezydenta Miasta Rybnika sprawozdaniu z wykonania budżetu za 2025 rok.</w:t>
      </w:r>
    </w:p>
    <w:p w14:paraId="6C7D4134" w14:textId="77777777" w:rsidR="001D2429" w:rsidRPr="001D2429" w:rsidRDefault="001D2429" w:rsidP="001D2429">
      <w:pPr>
        <w:widowControl w:val="0"/>
        <w:tabs>
          <w:tab w:val="left" w:pos="795"/>
        </w:tabs>
        <w:spacing w:after="0" w:line="240" w:lineRule="auto"/>
        <w:contextualSpacing w:val="0"/>
        <w:rPr>
          <w:rFonts w:eastAsia="Times New Roman"/>
          <w:i/>
          <w:iCs/>
          <w:color w:val="000000"/>
          <w:sz w:val="20"/>
          <w:szCs w:val="22"/>
          <w:lang w:eastAsia="en-US"/>
        </w:rPr>
      </w:pPr>
    </w:p>
    <w:p w14:paraId="1C3B6C37" w14:textId="77777777" w:rsidR="001D2429" w:rsidRPr="001D2429" w:rsidRDefault="001D2429" w:rsidP="001D2429">
      <w:pPr>
        <w:widowControl w:val="0"/>
        <w:numPr>
          <w:ilvl w:val="0"/>
          <w:numId w:val="17"/>
        </w:numPr>
        <w:spacing w:after="0" w:line="240" w:lineRule="auto"/>
        <w:contextualSpacing w:val="0"/>
        <w:jc w:val="left"/>
        <w:rPr>
          <w:rFonts w:eastAsia="Times New Roman"/>
          <w:sz w:val="20"/>
          <w:szCs w:val="22"/>
          <w:lang w:eastAsia="en-US"/>
        </w:rPr>
      </w:pPr>
      <w:r w:rsidRPr="001D2429">
        <w:rPr>
          <w:rFonts w:eastAsia="Times New Roman"/>
          <w:color w:val="000000"/>
          <w:sz w:val="20"/>
          <w:szCs w:val="22"/>
          <w:lang w:eastAsia="en-US"/>
        </w:rPr>
        <w:t>Kwoty budżetu 2025 roku przedstawiają się następująco:</w:t>
      </w:r>
    </w:p>
    <w:p w14:paraId="2EB34B6E" w14:textId="77777777" w:rsidR="001D2429" w:rsidRPr="001D2429" w:rsidRDefault="001D2429" w:rsidP="001D2429">
      <w:pPr>
        <w:widowControl w:val="0"/>
        <w:tabs>
          <w:tab w:val="left" w:pos="304"/>
        </w:tabs>
        <w:spacing w:after="0" w:line="240" w:lineRule="auto"/>
        <w:contextualSpacing w:val="0"/>
        <w:jc w:val="center"/>
        <w:rPr>
          <w:rFonts w:eastAsia="Times New Roman"/>
          <w:color w:val="000000"/>
          <w:sz w:val="20"/>
          <w:szCs w:val="22"/>
          <w:lang w:eastAsia="en-US"/>
        </w:rPr>
      </w:pPr>
    </w:p>
    <w:tbl>
      <w:tblPr>
        <w:tblStyle w:val="Tabela-Siatka2"/>
        <w:tblW w:w="7619" w:type="dxa"/>
        <w:jc w:val="center"/>
        <w:tblLook w:val="04A0" w:firstRow="1" w:lastRow="0" w:firstColumn="1" w:lastColumn="0" w:noHBand="0" w:noVBand="1"/>
      </w:tblPr>
      <w:tblGrid>
        <w:gridCol w:w="1991"/>
        <w:gridCol w:w="1876"/>
        <w:gridCol w:w="1877"/>
        <w:gridCol w:w="1875"/>
      </w:tblGrid>
      <w:tr w:rsidR="001D2429" w:rsidRPr="001D2429" w14:paraId="04E92224" w14:textId="77777777">
        <w:trPr>
          <w:jc w:val="center"/>
        </w:trPr>
        <w:tc>
          <w:tcPr>
            <w:tcW w:w="1990" w:type="dxa"/>
          </w:tcPr>
          <w:p w14:paraId="2F617F72" w14:textId="77777777" w:rsidR="001D2429" w:rsidRPr="001D2429" w:rsidRDefault="001D2429" w:rsidP="001D2429">
            <w:pPr>
              <w:widowControl w:val="0"/>
              <w:tabs>
                <w:tab w:val="left" w:pos="304"/>
              </w:tabs>
              <w:spacing w:after="0" w:line="240" w:lineRule="auto"/>
              <w:contextualSpacing w:val="0"/>
              <w:jc w:val="center"/>
              <w:rPr>
                <w:rFonts w:eastAsia="Arial Unicode MS"/>
                <w:color w:val="000000"/>
                <w:sz w:val="20"/>
                <w:szCs w:val="22"/>
              </w:rPr>
            </w:pPr>
          </w:p>
        </w:tc>
        <w:tc>
          <w:tcPr>
            <w:tcW w:w="1876" w:type="dxa"/>
          </w:tcPr>
          <w:p w14:paraId="4A631301"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b/>
                <w:color w:val="000000"/>
                <w:sz w:val="20"/>
                <w:szCs w:val="22"/>
              </w:rPr>
              <w:t>Plan według uchwały budżetowej</w:t>
            </w:r>
          </w:p>
        </w:tc>
        <w:tc>
          <w:tcPr>
            <w:tcW w:w="1877" w:type="dxa"/>
          </w:tcPr>
          <w:p w14:paraId="55DCD7FE"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b/>
                <w:color w:val="000000"/>
                <w:sz w:val="20"/>
                <w:szCs w:val="22"/>
              </w:rPr>
              <w:t>Plan</w:t>
            </w:r>
          </w:p>
          <w:p w14:paraId="145701D2"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b/>
                <w:color w:val="000000"/>
                <w:sz w:val="20"/>
                <w:szCs w:val="22"/>
              </w:rPr>
              <w:t>po</w:t>
            </w:r>
          </w:p>
          <w:p w14:paraId="68ED80E5"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b/>
                <w:color w:val="000000"/>
                <w:sz w:val="20"/>
                <w:szCs w:val="22"/>
              </w:rPr>
              <w:t>zmianach</w:t>
            </w:r>
          </w:p>
        </w:tc>
        <w:tc>
          <w:tcPr>
            <w:tcW w:w="1875" w:type="dxa"/>
          </w:tcPr>
          <w:p w14:paraId="7A76C673" w14:textId="77777777" w:rsidR="001D2429" w:rsidRPr="001D2429" w:rsidRDefault="001D2429" w:rsidP="001D2429">
            <w:pPr>
              <w:widowControl w:val="0"/>
              <w:tabs>
                <w:tab w:val="left" w:pos="304"/>
              </w:tabs>
              <w:spacing w:after="0" w:line="240" w:lineRule="auto"/>
              <w:contextualSpacing w:val="0"/>
              <w:rPr>
                <w:rFonts w:eastAsia="Arial Unicode MS"/>
                <w:b/>
                <w:color w:val="000000"/>
                <w:sz w:val="20"/>
                <w:szCs w:val="22"/>
              </w:rPr>
            </w:pPr>
          </w:p>
          <w:p w14:paraId="39A8343F"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b/>
                <w:color w:val="000000"/>
                <w:sz w:val="20"/>
                <w:szCs w:val="22"/>
              </w:rPr>
              <w:t>Wykonanie</w:t>
            </w:r>
          </w:p>
        </w:tc>
      </w:tr>
      <w:tr w:rsidR="001D2429" w:rsidRPr="001D2429" w14:paraId="0F2630AF" w14:textId="77777777">
        <w:trPr>
          <w:jc w:val="center"/>
        </w:trPr>
        <w:tc>
          <w:tcPr>
            <w:tcW w:w="1990" w:type="dxa"/>
          </w:tcPr>
          <w:p w14:paraId="7ECF7CF7"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color w:val="000000"/>
                <w:sz w:val="20"/>
                <w:szCs w:val="22"/>
              </w:rPr>
              <w:t>1</w:t>
            </w:r>
          </w:p>
        </w:tc>
        <w:tc>
          <w:tcPr>
            <w:tcW w:w="1876" w:type="dxa"/>
          </w:tcPr>
          <w:p w14:paraId="78FA1147"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color w:val="000000"/>
                <w:sz w:val="20"/>
                <w:szCs w:val="22"/>
              </w:rPr>
              <w:t>2</w:t>
            </w:r>
          </w:p>
        </w:tc>
        <w:tc>
          <w:tcPr>
            <w:tcW w:w="1877" w:type="dxa"/>
          </w:tcPr>
          <w:p w14:paraId="2C75D33F"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color w:val="000000"/>
                <w:sz w:val="20"/>
                <w:szCs w:val="22"/>
              </w:rPr>
              <w:t>3</w:t>
            </w:r>
          </w:p>
        </w:tc>
        <w:tc>
          <w:tcPr>
            <w:tcW w:w="1875" w:type="dxa"/>
          </w:tcPr>
          <w:p w14:paraId="3F35D481" w14:textId="77777777" w:rsidR="001D2429" w:rsidRPr="001D2429" w:rsidRDefault="001D2429" w:rsidP="001D2429">
            <w:pPr>
              <w:widowControl w:val="0"/>
              <w:tabs>
                <w:tab w:val="left" w:pos="304"/>
              </w:tabs>
              <w:spacing w:after="0" w:line="240" w:lineRule="auto"/>
              <w:contextualSpacing w:val="0"/>
              <w:jc w:val="center"/>
              <w:rPr>
                <w:rFonts w:eastAsia="Times New Roman"/>
                <w:sz w:val="20"/>
                <w:szCs w:val="22"/>
                <w:lang w:eastAsia="en-US"/>
              </w:rPr>
            </w:pPr>
            <w:r w:rsidRPr="001D2429">
              <w:rPr>
                <w:rFonts w:eastAsia="Arial Unicode MS"/>
                <w:color w:val="000000"/>
                <w:sz w:val="20"/>
                <w:szCs w:val="22"/>
              </w:rPr>
              <w:t>4</w:t>
            </w:r>
          </w:p>
        </w:tc>
      </w:tr>
      <w:tr w:rsidR="001D2429" w:rsidRPr="001D2429" w14:paraId="7884072B" w14:textId="77777777">
        <w:trPr>
          <w:jc w:val="center"/>
        </w:trPr>
        <w:tc>
          <w:tcPr>
            <w:tcW w:w="1990" w:type="dxa"/>
          </w:tcPr>
          <w:p w14:paraId="4726588E" w14:textId="77777777" w:rsidR="001D2429" w:rsidRPr="001D2429" w:rsidRDefault="001D2429" w:rsidP="001D2429">
            <w:pPr>
              <w:widowControl w:val="0"/>
              <w:tabs>
                <w:tab w:val="left" w:pos="304"/>
              </w:tabs>
              <w:spacing w:after="0" w:line="240" w:lineRule="auto"/>
              <w:contextualSpacing w:val="0"/>
              <w:rPr>
                <w:rFonts w:eastAsia="Times New Roman"/>
                <w:sz w:val="20"/>
                <w:szCs w:val="22"/>
                <w:lang w:eastAsia="en-US"/>
              </w:rPr>
            </w:pPr>
            <w:r w:rsidRPr="001D2429">
              <w:rPr>
                <w:rFonts w:eastAsia="Arial Unicode MS"/>
                <w:b/>
                <w:color w:val="000000"/>
                <w:sz w:val="20"/>
                <w:szCs w:val="22"/>
              </w:rPr>
              <w:t>Dochody</w:t>
            </w:r>
          </w:p>
        </w:tc>
        <w:tc>
          <w:tcPr>
            <w:tcW w:w="1876" w:type="dxa"/>
          </w:tcPr>
          <w:p w14:paraId="25201528"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1 435 306 456,85</w:t>
            </w:r>
          </w:p>
        </w:tc>
        <w:tc>
          <w:tcPr>
            <w:tcW w:w="1877" w:type="dxa"/>
          </w:tcPr>
          <w:p w14:paraId="5AD863A4"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1 512 530 974,28</w:t>
            </w:r>
          </w:p>
        </w:tc>
        <w:tc>
          <w:tcPr>
            <w:tcW w:w="1875" w:type="dxa"/>
          </w:tcPr>
          <w:p w14:paraId="3A7368B0"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1 454 406 073,16</w:t>
            </w:r>
          </w:p>
        </w:tc>
      </w:tr>
      <w:tr w:rsidR="001D2429" w:rsidRPr="001D2429" w14:paraId="6EC399CB" w14:textId="77777777">
        <w:trPr>
          <w:jc w:val="center"/>
        </w:trPr>
        <w:tc>
          <w:tcPr>
            <w:tcW w:w="1990" w:type="dxa"/>
          </w:tcPr>
          <w:p w14:paraId="7C13F7A6" w14:textId="77777777" w:rsidR="001D2429" w:rsidRPr="001D2429" w:rsidRDefault="001D2429" w:rsidP="001D2429">
            <w:pPr>
              <w:widowControl w:val="0"/>
              <w:tabs>
                <w:tab w:val="left" w:pos="304"/>
              </w:tabs>
              <w:spacing w:after="0" w:line="240" w:lineRule="auto"/>
              <w:contextualSpacing w:val="0"/>
              <w:rPr>
                <w:rFonts w:eastAsia="Times New Roman"/>
                <w:sz w:val="20"/>
                <w:szCs w:val="22"/>
                <w:lang w:eastAsia="en-US"/>
              </w:rPr>
            </w:pPr>
            <w:r w:rsidRPr="001D2429">
              <w:rPr>
                <w:rFonts w:eastAsia="Arial Unicode MS"/>
                <w:b/>
                <w:color w:val="000000"/>
                <w:sz w:val="20"/>
                <w:szCs w:val="22"/>
              </w:rPr>
              <w:t>Wydatki</w:t>
            </w:r>
          </w:p>
        </w:tc>
        <w:tc>
          <w:tcPr>
            <w:tcW w:w="1876" w:type="dxa"/>
          </w:tcPr>
          <w:p w14:paraId="2510A566"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1 730 538 947,61</w:t>
            </w:r>
          </w:p>
        </w:tc>
        <w:tc>
          <w:tcPr>
            <w:tcW w:w="1877" w:type="dxa"/>
          </w:tcPr>
          <w:p w14:paraId="0AA60AE8"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1 678 586 826,70</w:t>
            </w:r>
          </w:p>
        </w:tc>
        <w:tc>
          <w:tcPr>
            <w:tcW w:w="1875" w:type="dxa"/>
          </w:tcPr>
          <w:p w14:paraId="1EFD1962"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1 511 299 652,71</w:t>
            </w:r>
          </w:p>
        </w:tc>
      </w:tr>
      <w:tr w:rsidR="001D2429" w:rsidRPr="001D2429" w14:paraId="69E02B28" w14:textId="77777777" w:rsidTr="00571E33">
        <w:trPr>
          <w:trHeight w:val="264"/>
          <w:jc w:val="center"/>
        </w:trPr>
        <w:tc>
          <w:tcPr>
            <w:tcW w:w="1990" w:type="dxa"/>
          </w:tcPr>
          <w:p w14:paraId="60EFEEBD" w14:textId="77777777" w:rsidR="001D2429" w:rsidRPr="001D2429" w:rsidRDefault="001D2429" w:rsidP="001D2429">
            <w:pPr>
              <w:widowControl w:val="0"/>
              <w:tabs>
                <w:tab w:val="left" w:pos="304"/>
              </w:tabs>
              <w:spacing w:after="0" w:line="240" w:lineRule="auto"/>
              <w:contextualSpacing w:val="0"/>
              <w:rPr>
                <w:rFonts w:eastAsia="Times New Roman"/>
                <w:sz w:val="20"/>
                <w:szCs w:val="22"/>
                <w:lang w:eastAsia="en-US"/>
              </w:rPr>
            </w:pPr>
            <w:r w:rsidRPr="001D2429">
              <w:rPr>
                <w:rFonts w:eastAsia="Arial Unicode MS"/>
                <w:b/>
                <w:color w:val="000000"/>
                <w:sz w:val="20"/>
                <w:szCs w:val="22"/>
              </w:rPr>
              <w:t>Deficyt</w:t>
            </w:r>
          </w:p>
        </w:tc>
        <w:tc>
          <w:tcPr>
            <w:tcW w:w="1876" w:type="dxa"/>
          </w:tcPr>
          <w:p w14:paraId="6FA6BB5F"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-295 232 490,76</w:t>
            </w:r>
          </w:p>
        </w:tc>
        <w:tc>
          <w:tcPr>
            <w:tcW w:w="1877" w:type="dxa"/>
          </w:tcPr>
          <w:p w14:paraId="6A6F2F3C"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-166 055 852,42</w:t>
            </w:r>
          </w:p>
        </w:tc>
        <w:tc>
          <w:tcPr>
            <w:tcW w:w="1875" w:type="dxa"/>
          </w:tcPr>
          <w:p w14:paraId="4673F739" w14:textId="77777777" w:rsidR="001D2429" w:rsidRPr="001D2429" w:rsidRDefault="001D2429" w:rsidP="001D2429">
            <w:pPr>
              <w:widowControl w:val="0"/>
              <w:tabs>
                <w:tab w:val="left" w:pos="304"/>
              </w:tabs>
              <w:spacing w:after="0" w:line="240" w:lineRule="auto"/>
              <w:contextualSpacing w:val="0"/>
              <w:jc w:val="right"/>
              <w:rPr>
                <w:rFonts w:eastAsia="Times New Roman"/>
                <w:sz w:val="20"/>
                <w:szCs w:val="22"/>
                <w:lang w:eastAsia="en-US"/>
              </w:rPr>
            </w:pPr>
            <w:r w:rsidRPr="001D2429">
              <w:rPr>
                <w:rFonts w:eastAsia="Times New Roman"/>
                <w:sz w:val="20"/>
                <w:szCs w:val="22"/>
                <w:lang w:eastAsia="en-US"/>
              </w:rPr>
              <w:t>-56 893 579,55</w:t>
            </w:r>
          </w:p>
        </w:tc>
      </w:tr>
    </w:tbl>
    <w:p w14:paraId="57E49B7C" w14:textId="77777777" w:rsidR="001D2429" w:rsidRPr="001D2429" w:rsidRDefault="001D2429" w:rsidP="001D2429">
      <w:pPr>
        <w:widowControl w:val="0"/>
        <w:tabs>
          <w:tab w:val="left" w:pos="304"/>
        </w:tabs>
        <w:spacing w:after="0" w:line="240" w:lineRule="auto"/>
        <w:contextualSpacing w:val="0"/>
        <w:rPr>
          <w:rFonts w:eastAsia="Times New Roman"/>
          <w:color w:val="000000"/>
          <w:sz w:val="20"/>
          <w:szCs w:val="22"/>
          <w:lang w:eastAsia="en-US"/>
        </w:rPr>
      </w:pPr>
    </w:p>
    <w:p w14:paraId="782DCAD8"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color w:val="FF0000"/>
          <w:sz w:val="20"/>
          <w:szCs w:val="22"/>
          <w:lang w:eastAsia="en-US"/>
        </w:rPr>
      </w:pPr>
      <w:r w:rsidRPr="001D2429">
        <w:rPr>
          <w:rFonts w:eastAsia="Times New Roman"/>
          <w:sz w:val="20"/>
          <w:szCs w:val="22"/>
          <w:lang w:eastAsia="en-US"/>
        </w:rPr>
        <w:t>Komisja Rewizyjna stwierdza, że budżet 2025 roku zamknął się deficytem w wysokości 56.893.579,55 zł. Jest to wynik lepszy od zakładanego w planie po zmianach</w:t>
      </w:r>
      <w:r w:rsidRPr="001D2429">
        <w:rPr>
          <w:rFonts w:eastAsia="Times New Roman"/>
          <w:sz w:val="20"/>
          <w:szCs w:val="22"/>
          <w:lang w:eastAsia="en-US"/>
        </w:rPr>
        <w:br/>
        <w:t xml:space="preserve">o 109.162.272,87 zł na co złożyła się niezrealizowana część wydatków (167.287.173,99 zł) oraz niewykonane dochody (58.124.901,12 zł). </w:t>
      </w:r>
    </w:p>
    <w:p w14:paraId="0FCBC8C4" w14:textId="77777777" w:rsidR="001D2429" w:rsidRPr="001D2429" w:rsidRDefault="001D2429" w:rsidP="001D2429">
      <w:pPr>
        <w:widowControl w:val="0"/>
        <w:tabs>
          <w:tab w:val="left" w:pos="304"/>
        </w:tabs>
        <w:spacing w:after="0" w:line="240" w:lineRule="auto"/>
        <w:ind w:left="720"/>
        <w:contextualSpacing w:val="0"/>
        <w:jc w:val="left"/>
        <w:rPr>
          <w:rFonts w:eastAsia="Times New Roman"/>
          <w:color w:val="FF0000"/>
          <w:sz w:val="20"/>
          <w:szCs w:val="22"/>
          <w:lang w:eastAsia="en-US"/>
        </w:rPr>
      </w:pPr>
    </w:p>
    <w:p w14:paraId="17E1CA44"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color w:val="FF0000"/>
          <w:sz w:val="20"/>
          <w:szCs w:val="22"/>
          <w:lang w:eastAsia="en-US"/>
        </w:rPr>
      </w:pPr>
      <w:r w:rsidRPr="001D2429">
        <w:rPr>
          <w:rFonts w:eastAsia="Times New Roman"/>
          <w:sz w:val="20"/>
          <w:szCs w:val="22"/>
          <w:lang w:eastAsia="en-US"/>
        </w:rPr>
        <w:t xml:space="preserve">Nadwyżka operacyjna wzrosła w stosunku do roku poprzedniego o 12.978.021,62 zł </w:t>
      </w:r>
      <w:r w:rsidRPr="001D2429">
        <w:rPr>
          <w:rFonts w:eastAsia="Times New Roman"/>
          <w:sz w:val="20"/>
          <w:szCs w:val="22"/>
          <w:lang w:eastAsia="en-US"/>
        </w:rPr>
        <w:br/>
        <w:t xml:space="preserve">i stanowi obecnie 4,55% dochodów ogółem i 5,12% dochodów bieżących. Za 2024 rok wskaźniki te wynosiły odpowiednio 3,74% oraz 4,48%. </w:t>
      </w:r>
      <w:r w:rsidRPr="001D2429">
        <w:rPr>
          <w:rFonts w:eastAsia="MS Mincho"/>
          <w:sz w:val="20"/>
          <w:szCs w:val="22"/>
          <w:lang w:eastAsia="ja-JP"/>
        </w:rPr>
        <w:t xml:space="preserve">Udział nadwyżki operacyjnej </w:t>
      </w:r>
      <w:r w:rsidRPr="001D2429">
        <w:rPr>
          <w:rFonts w:eastAsia="MS Mincho"/>
          <w:sz w:val="20"/>
          <w:szCs w:val="22"/>
          <w:lang w:eastAsia="ja-JP"/>
        </w:rPr>
        <w:br/>
        <w:t xml:space="preserve">w dochodach określa możliwości zaciągania nowych zobowiązań. Im wyższa jest wartość tego wskaźnika, tym większe są możliwości inwestowania i spłaty zadłużenia. Niska wartość tego wskaźnika w ostatnich latach (optymalna to min. 10%) jest efektem pogarszającego się stanu finansów jednostek samorządu terytorialnego wynikającego </w:t>
      </w:r>
      <w:r w:rsidRPr="001D2429">
        <w:rPr>
          <w:rFonts w:eastAsia="MS Mincho"/>
          <w:sz w:val="20"/>
          <w:szCs w:val="22"/>
          <w:lang w:eastAsia="ja-JP"/>
        </w:rPr>
        <w:br/>
        <w:t xml:space="preserve">z centralizacji zadań i sposobu ich finansowania. </w:t>
      </w:r>
      <w:r w:rsidRPr="001D2429">
        <w:rPr>
          <w:rFonts w:eastAsia="Times New Roman"/>
          <w:sz w:val="20"/>
          <w:szCs w:val="22"/>
          <w:lang w:eastAsia="en-US"/>
        </w:rPr>
        <w:t xml:space="preserve">W ostatnich latach na budżet miasta Rybnika, ale także innych miast w Polsce negatywnie oddziaływał brak stabilności </w:t>
      </w:r>
      <w:r w:rsidRPr="001D2429">
        <w:rPr>
          <w:rFonts w:eastAsia="Times New Roman"/>
          <w:sz w:val="20"/>
          <w:szCs w:val="22"/>
          <w:lang w:eastAsia="en-US"/>
        </w:rPr>
        <w:br/>
      </w:r>
      <w:r w:rsidRPr="001D2429">
        <w:rPr>
          <w:rFonts w:eastAsia="Times New Roman"/>
          <w:sz w:val="20"/>
          <w:szCs w:val="22"/>
          <w:lang w:eastAsia="en-US"/>
        </w:rPr>
        <w:lastRenderedPageBreak/>
        <w:t xml:space="preserve">i przewidywalności finansowania jednostek samorządu terytorialnego, centralizacja oraz ciągle rosnące koszty bieżącego funkcjonowania, a także konieczność znacznych dopłat do subwencji oświatowej i innych zadań zleconych bez zapewnienia źródeł finansowania na odpowiednim poziomie. Od 1 stycznia 2025 r. wprowadzono nową ustawę </w:t>
      </w:r>
      <w:r w:rsidRPr="001D2429">
        <w:rPr>
          <w:rFonts w:eastAsia="Times New Roman"/>
          <w:sz w:val="20"/>
          <w:szCs w:val="22"/>
          <w:lang w:eastAsia="en-US"/>
        </w:rPr>
        <w:br/>
        <w:t xml:space="preserve">o dochodach </w:t>
      </w:r>
      <w:proofErr w:type="spellStart"/>
      <w:r w:rsidRPr="001D2429">
        <w:rPr>
          <w:rFonts w:eastAsia="Times New Roman"/>
          <w:sz w:val="20"/>
          <w:szCs w:val="22"/>
          <w:lang w:eastAsia="en-US"/>
        </w:rPr>
        <w:t>jst</w:t>
      </w:r>
      <w:proofErr w:type="spellEnd"/>
      <w:r w:rsidRPr="001D2429">
        <w:rPr>
          <w:rFonts w:eastAsia="Times New Roman"/>
          <w:sz w:val="20"/>
          <w:szCs w:val="22"/>
          <w:lang w:eastAsia="en-US"/>
        </w:rPr>
        <w:t xml:space="preserve">, która zmieniła strukturę dochodów w Mieście (wzrost dochodów </w:t>
      </w:r>
      <w:r w:rsidRPr="001D2429">
        <w:rPr>
          <w:rFonts w:eastAsia="Times New Roman"/>
          <w:sz w:val="20"/>
          <w:szCs w:val="22"/>
          <w:lang w:eastAsia="en-US"/>
        </w:rPr>
        <w:br/>
        <w:t>o stałym charakterze, czyli PIT) zaś ograniczyła nieprzewidywalne transfery środków, co znacząco przyczyniło się do stabilności i przewidywalności dochodów, ale nie obniżyło wysokości dopłat do zadań zleconych z budżetu Miasta Rybnika. Założenia ustawowe nie uwzględniają jednak transformacji gospodarczej, nie rozwiązują także problemu finansowania oświaty (potrzeby oświatowe zostały ustalone na niewystarczającym poziomie). Komisja zwróciła uwagę także na znaczne zmniejszenie dochodów majątkowych z tytułu inwestycji z wykorzystaniem środków rządowych takich jak np. Rządowy Fundusz Rozwoju Dróg oraz innych programów rządowych jakie występowały na przestrzeni ostatnich kilku lat.</w:t>
      </w:r>
    </w:p>
    <w:p w14:paraId="4C195BFC" w14:textId="77777777" w:rsidR="001D2429" w:rsidRPr="001D2429" w:rsidRDefault="001D2429" w:rsidP="001D2429">
      <w:pPr>
        <w:widowControl w:val="0"/>
        <w:tabs>
          <w:tab w:val="left" w:pos="304"/>
        </w:tabs>
        <w:spacing w:after="0" w:line="240" w:lineRule="auto"/>
        <w:ind w:left="720"/>
        <w:contextualSpacing w:val="0"/>
        <w:rPr>
          <w:rFonts w:eastAsia="Times New Roman"/>
          <w:sz w:val="20"/>
          <w:szCs w:val="22"/>
          <w:lang w:eastAsia="en-US"/>
        </w:rPr>
      </w:pPr>
    </w:p>
    <w:p w14:paraId="03EA9EC1" w14:textId="77777777" w:rsidR="001D2429" w:rsidRPr="001D2429" w:rsidRDefault="001D2429" w:rsidP="001D2429">
      <w:pPr>
        <w:widowControl w:val="0"/>
        <w:numPr>
          <w:ilvl w:val="0"/>
          <w:numId w:val="17"/>
        </w:numPr>
        <w:autoSpaceDE w:val="0"/>
        <w:autoSpaceDN w:val="0"/>
        <w:adjustRightInd w:val="0"/>
        <w:spacing w:after="0" w:line="240" w:lineRule="auto"/>
        <w:contextualSpacing w:val="0"/>
        <w:jc w:val="left"/>
        <w:rPr>
          <w:rFonts w:eastAsia="Arial Unicode MS"/>
          <w:color w:val="000000"/>
          <w:lang w:bidi="pl-PL"/>
        </w:rPr>
      </w:pPr>
      <w:r w:rsidRPr="001D2429">
        <w:rPr>
          <w:rFonts w:eastAsia="Times New Roman"/>
          <w:sz w:val="22"/>
          <w:szCs w:val="22"/>
          <w:lang w:eastAsia="en-US"/>
        </w:rPr>
        <w:t>Wskaźnik samofinansowania obrazuje stopień finansowania inwestycji środkami własnymi, czyli zdolność do samofinansowania. Im wyższa jest ta relacja, tym mniejsze ryzyko utraty płynności finansowej z powodu kosztów obsługi zadłużenia. W 2025 roku wskaźnik ten spadł o 16,41 punktów procentowych w stosunku do roku poprzedniego jednak nadal utrzymuje się na wysokim poziomie, co oznacza, że wydatki inwestycyjne finansowane są w głównej mierze dochodami majątkowymi (głównie ze źródeł zewnętrznych).</w:t>
      </w:r>
    </w:p>
    <w:p w14:paraId="5AD8FB2C" w14:textId="77777777" w:rsidR="001D2429" w:rsidRPr="001D2429" w:rsidRDefault="001D2429" w:rsidP="001D2429">
      <w:pPr>
        <w:widowControl w:val="0"/>
        <w:autoSpaceDE w:val="0"/>
        <w:autoSpaceDN w:val="0"/>
        <w:adjustRightInd w:val="0"/>
        <w:spacing w:after="0" w:line="240" w:lineRule="auto"/>
        <w:contextualSpacing w:val="0"/>
        <w:rPr>
          <w:rFonts w:eastAsia="Arial Unicode MS"/>
          <w:color w:val="000000"/>
          <w:lang w:bidi="pl-PL"/>
        </w:rPr>
      </w:pPr>
      <w:r w:rsidRPr="001D2429">
        <w:rPr>
          <w:rFonts w:eastAsia="Arial Unicode MS"/>
          <w:color w:val="000000"/>
          <w:lang w:bidi="pl-PL"/>
        </w:rPr>
        <w:t xml:space="preserve"> </w:t>
      </w:r>
    </w:p>
    <w:p w14:paraId="5128B581"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Komisja Rewizyjna zwróciła uwagę na wzrost wskaźnika zadłużenia, liczonego </w:t>
      </w:r>
      <w:r w:rsidRPr="001D2429">
        <w:rPr>
          <w:rFonts w:eastAsia="Times New Roman"/>
          <w:sz w:val="20"/>
          <w:szCs w:val="22"/>
          <w:lang w:eastAsia="en-US"/>
        </w:rPr>
        <w:br/>
        <w:t xml:space="preserve">w stosunku do dochodów bieżących, do poziomu 34,92% (w 2024 roku – 32,11%). Obsługa długu wyniosła 2,37% wykonanych wydatków bieżących, więc w tym zakresie nastąpiła nieznaczna poprawa (w 2024 roku wskaźnik wynosił 2,44%). Indywidualny wskaźnik spłaty zobowiązań kształtuje się na poziomie 2,82% wobec 2,95% za rok poprzedni (maksymalny dopuszczalny to 12,06%). </w:t>
      </w:r>
    </w:p>
    <w:p w14:paraId="21C7ECA2" w14:textId="77777777" w:rsidR="001D2429" w:rsidRPr="001D2429" w:rsidRDefault="001D2429" w:rsidP="001D2429">
      <w:pPr>
        <w:widowControl w:val="0"/>
        <w:spacing w:after="0" w:line="240" w:lineRule="auto"/>
        <w:ind w:left="720"/>
        <w:jc w:val="left"/>
        <w:rPr>
          <w:rFonts w:eastAsia="Arial Unicode MS"/>
          <w:color w:val="000000"/>
          <w:lang w:bidi="pl-PL"/>
        </w:rPr>
      </w:pPr>
    </w:p>
    <w:p w14:paraId="0DCDC35E" w14:textId="77777777" w:rsidR="001D2429" w:rsidRPr="001D2429" w:rsidRDefault="001D2429" w:rsidP="001D2429">
      <w:pPr>
        <w:widowControl w:val="0"/>
        <w:numPr>
          <w:ilvl w:val="0"/>
          <w:numId w:val="17"/>
        </w:numPr>
        <w:tabs>
          <w:tab w:val="left" w:pos="30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Planowane wydatki budżetu ogółem zostały zrealizowane w 90,03%. W ogólnej kwocie poniesionych wydatków, wydatki bieżące stanowią 81,27%, a wydatki majątkowe 18,73%. </w:t>
      </w:r>
      <w:r w:rsidRPr="001D2429">
        <w:rPr>
          <w:rFonts w:eastAsia="Times New Roman"/>
          <w:sz w:val="20"/>
          <w:szCs w:val="22"/>
          <w:lang w:eastAsia="en-US"/>
        </w:rPr>
        <w:br/>
        <w:t>W przeliczeniu na jednego mieszkańca podstawowe wielkości budżetowe kształtują się następująco:</w:t>
      </w:r>
    </w:p>
    <w:p w14:paraId="29CCAFB0" w14:textId="77777777" w:rsidR="001D2429" w:rsidRPr="001D2429" w:rsidRDefault="001D2429" w:rsidP="001D2429">
      <w:pPr>
        <w:widowControl w:val="0"/>
        <w:numPr>
          <w:ilvl w:val="0"/>
          <w:numId w:val="14"/>
        </w:numPr>
        <w:tabs>
          <w:tab w:val="left" w:pos="30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dochody ogółem: 11.917,84 zł (wzrost o 3,12%),</w:t>
      </w:r>
    </w:p>
    <w:p w14:paraId="2C7CB1CE" w14:textId="77777777" w:rsidR="001D2429" w:rsidRPr="001D2429" w:rsidRDefault="001D2429" w:rsidP="001D2429">
      <w:pPr>
        <w:widowControl w:val="0"/>
        <w:numPr>
          <w:ilvl w:val="0"/>
          <w:numId w:val="14"/>
        </w:numPr>
        <w:tabs>
          <w:tab w:val="left" w:pos="30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wydatki ogółem: 12.384,05 zł (wzrost o 6,33%).</w:t>
      </w:r>
    </w:p>
    <w:p w14:paraId="46BDEE86" w14:textId="77777777" w:rsidR="001D2429" w:rsidRPr="001D2429" w:rsidRDefault="001D2429" w:rsidP="001D2429">
      <w:pPr>
        <w:widowControl w:val="0"/>
        <w:tabs>
          <w:tab w:val="left" w:pos="314"/>
        </w:tabs>
        <w:spacing w:after="0" w:line="240" w:lineRule="auto"/>
        <w:contextualSpacing w:val="0"/>
        <w:rPr>
          <w:rFonts w:eastAsia="Times New Roman"/>
          <w:sz w:val="20"/>
          <w:szCs w:val="22"/>
          <w:lang w:eastAsia="en-US"/>
        </w:rPr>
      </w:pPr>
    </w:p>
    <w:p w14:paraId="7F74577A"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Na wydatki inwestycyjne w 2025 roku przeznaczono ponad 283 mln zł. Były to m.in. zadania ujęte w wykazie wieloletnich przedsięwzięć – 258,6 mln zł, inwestycje jednoroczne – 11,5 mln zł, zakupy inwestycyjne – 7,9 mln zł oraz dotacje na zadania inwestycyjne 1,9 mln zł. Pozostałe to wykupy gruntów i nieruchomości za 2,1 mln zł, odszkodowania – 572 tys. zł,  zakup i objęcie udziałów w Komunikacji Miejskiej Rybnik Sp. z o.o. – 361 tys. zł, a także wpłata na Fundusz Wsparcia Policji 170 tys. zł oraz zwroty dotacji dotyczące wydatków majątkowych – 15.183,43 zł.</w:t>
      </w:r>
    </w:p>
    <w:p w14:paraId="2D4CEA7E" w14:textId="77777777" w:rsidR="001D2429" w:rsidRPr="001D2429" w:rsidRDefault="001D2429" w:rsidP="001D2429">
      <w:pPr>
        <w:widowControl w:val="0"/>
        <w:tabs>
          <w:tab w:val="left" w:pos="314"/>
        </w:tabs>
        <w:spacing w:after="0" w:line="240" w:lineRule="auto"/>
        <w:contextualSpacing w:val="0"/>
        <w:rPr>
          <w:rFonts w:eastAsia="Times New Roman"/>
          <w:sz w:val="20"/>
          <w:szCs w:val="22"/>
          <w:lang w:eastAsia="en-US"/>
        </w:rPr>
      </w:pPr>
    </w:p>
    <w:p w14:paraId="7ACCB152"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Zadłużenie Miasta Rybnika na koniec 2025 roku z tytułu kredytu zaciągniętego w EBI wyniosło 519.543.763,16 zł (tj. wzrosło o 68,8 mln zł w stosunku do roku poprzedniego) co stanowiło 35,72% wykonanych rocznych dochodów.</w:t>
      </w:r>
    </w:p>
    <w:p w14:paraId="19BB96EB" w14:textId="77777777" w:rsidR="001D2429" w:rsidRPr="001D2429" w:rsidRDefault="001D2429" w:rsidP="001D2429">
      <w:pPr>
        <w:widowControl w:val="0"/>
        <w:tabs>
          <w:tab w:val="left" w:pos="314"/>
        </w:tabs>
        <w:spacing w:after="0" w:line="240" w:lineRule="auto"/>
        <w:ind w:left="360"/>
        <w:contextualSpacing w:val="0"/>
        <w:rPr>
          <w:rFonts w:eastAsia="Times New Roman"/>
          <w:sz w:val="20"/>
          <w:szCs w:val="22"/>
          <w:lang w:eastAsia="en-US"/>
        </w:rPr>
      </w:pPr>
    </w:p>
    <w:p w14:paraId="4C998039"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Na stabilność finansową jednostek samorządu terytorialnego negatywny wpływ ma dopłata ze środków własnych do zadań oświatowych. W przypadku Miasta Rybnika </w:t>
      </w:r>
      <w:r w:rsidRPr="001D2429">
        <w:rPr>
          <w:rFonts w:eastAsia="Times New Roman"/>
          <w:sz w:val="20"/>
          <w:szCs w:val="22"/>
          <w:lang w:eastAsia="en-US"/>
        </w:rPr>
        <w:br/>
        <w:t>w 2025 roku wyniosła ona ponad 142 mln zł (bez nakładów na remonty i inwestycje oświatowe). Komisja zwróciła uwagę na to, że poziom tej dopłaty procentowo do ogółu wydatków na oświatę ustabilizował się na niezmienionym poziomie w stosunku do roku 2024 (w roku 2024 – 24,70%, zaś w 2025 roku – 24,65%). Również dodatkowym obciążeniem jest dopłata ze środków własnych do realizacji zadań z zakresu administracji rządowej, które powinny być finansowane wyłącznie przez budżet państwa. Wyniosła ona 7,5 mln zł.</w:t>
      </w:r>
    </w:p>
    <w:p w14:paraId="37D8F628" w14:textId="77777777" w:rsidR="001D2429" w:rsidRPr="001D2429" w:rsidRDefault="001D2429" w:rsidP="001D2429">
      <w:pPr>
        <w:widowControl w:val="0"/>
        <w:spacing w:after="0" w:line="240" w:lineRule="auto"/>
        <w:ind w:left="720"/>
        <w:jc w:val="left"/>
        <w:rPr>
          <w:rFonts w:eastAsia="MS Mincho"/>
          <w:color w:val="000000"/>
          <w:lang w:eastAsia="ja-JP" w:bidi="pl-PL"/>
        </w:rPr>
      </w:pPr>
    </w:p>
    <w:p w14:paraId="19682224"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MS Mincho"/>
          <w:sz w:val="20"/>
          <w:szCs w:val="22"/>
          <w:lang w:eastAsia="ja-JP"/>
        </w:rPr>
        <w:t xml:space="preserve">Rok 2025, uwzględniając nadwyżkę z 2024 roku w kwocie 3.085.574,30 zł, zakończył się nadwyżką w systemie gospodarowania odpadami komunalnymi na terenie Miasta Rybnika w </w:t>
      </w:r>
      <w:r w:rsidRPr="001D2429">
        <w:rPr>
          <w:rFonts w:eastAsia="MS Mincho"/>
          <w:sz w:val="20"/>
          <w:szCs w:val="22"/>
          <w:lang w:eastAsia="ja-JP"/>
        </w:rPr>
        <w:lastRenderedPageBreak/>
        <w:t xml:space="preserve">wysokości 801.056,46 zł. Środki niewykorzystane zostały przywrócone do wydatków budżetu Miasta na rok 2026 na sesji w marcu 2026 r. na pokrycie kosztów funkcjonowania systemu, zgodnie z art. 6r ust. 2c </w:t>
      </w:r>
      <w:r w:rsidRPr="001D2429">
        <w:rPr>
          <w:rFonts w:eastAsia="Times New Roman"/>
          <w:sz w:val="20"/>
          <w:szCs w:val="22"/>
          <w:lang w:eastAsia="en-US"/>
        </w:rPr>
        <w:t xml:space="preserve">ustawy o utrzymaniu czystości i porządku w gminach. </w:t>
      </w:r>
    </w:p>
    <w:p w14:paraId="4AF28F1A" w14:textId="77777777" w:rsidR="001D2429" w:rsidRPr="001D2429" w:rsidRDefault="001D2429" w:rsidP="001D2429">
      <w:pPr>
        <w:widowControl w:val="0"/>
        <w:tabs>
          <w:tab w:val="left" w:pos="314"/>
        </w:tabs>
        <w:spacing w:after="0" w:line="240" w:lineRule="auto"/>
        <w:ind w:left="720"/>
        <w:contextualSpacing w:val="0"/>
        <w:rPr>
          <w:rFonts w:eastAsia="Times New Roman"/>
          <w:color w:val="FF0000"/>
          <w:sz w:val="20"/>
          <w:szCs w:val="22"/>
          <w:lang w:eastAsia="en-US"/>
        </w:rPr>
      </w:pPr>
    </w:p>
    <w:p w14:paraId="5668B1FC"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Uwagę Komisji zwróciły niższe o 3.094.014,20 zł niż w 2024 roku dochody uzyskane przez jednostki budżetowe, które w 2025 roku wyniosły 63.734.386,84 zł (103,96% planu). Najwyższe ponadplanowe dochody uzyskały następujące jednostki budżetowe: Urząd Miasta, Ośrodek Pomocy Społecznej, Miejski Ośrodek Sportu i Rekreacji, Zarząd Dróg Miejskich i Miejski Dom Pomocy Społecznej oraz Ośrodek Leczenia i Rehabilitacji Dzieci.</w:t>
      </w:r>
    </w:p>
    <w:p w14:paraId="0980ECB6" w14:textId="77777777" w:rsidR="001D2429" w:rsidRPr="001D2429" w:rsidRDefault="001D2429" w:rsidP="001D2429">
      <w:pPr>
        <w:widowControl w:val="0"/>
        <w:spacing w:after="0" w:line="240" w:lineRule="auto"/>
        <w:ind w:left="720"/>
        <w:jc w:val="left"/>
        <w:rPr>
          <w:rFonts w:eastAsia="Arial Unicode MS"/>
          <w:lang w:bidi="pl-PL"/>
        </w:rPr>
      </w:pPr>
    </w:p>
    <w:p w14:paraId="3205C5A1"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Dochody bieżące z majątku miasta zasiliły budżet kwotą 47.730.335,12 zł.</w:t>
      </w:r>
    </w:p>
    <w:p w14:paraId="227B7E38" w14:textId="77777777" w:rsidR="001D2429" w:rsidRPr="001D2429" w:rsidRDefault="001D2429" w:rsidP="001D2429">
      <w:pPr>
        <w:widowControl w:val="0"/>
        <w:spacing w:after="0" w:line="240" w:lineRule="auto"/>
        <w:ind w:left="720"/>
        <w:jc w:val="left"/>
        <w:rPr>
          <w:rFonts w:eastAsia="Arial Unicode MS"/>
          <w:sz w:val="22"/>
          <w:szCs w:val="22"/>
          <w:lang w:bidi="pl-PL"/>
        </w:rPr>
      </w:pPr>
    </w:p>
    <w:p w14:paraId="76A5DDD1"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Skutki dla budżetu miasta z tytułu zwolnień i ulg w podatkach na podstawie uchwał podjętych przez Radę Miasta Rybnika to 843.893,14 zł, a w wyniku decyzji Prezydenta Miasta Rybnika 2.605.521,87 zł (w obydwu przypadkach odnotowano wzrost na łączną kwotę 734,3 tys. zł wobec 2024 roku).</w:t>
      </w:r>
    </w:p>
    <w:p w14:paraId="543B92F6" w14:textId="77777777" w:rsidR="001D2429" w:rsidRPr="001D2429" w:rsidRDefault="001D2429" w:rsidP="001D2429">
      <w:pPr>
        <w:widowControl w:val="0"/>
        <w:spacing w:after="0" w:line="240" w:lineRule="auto"/>
        <w:ind w:left="720"/>
        <w:jc w:val="left"/>
        <w:rPr>
          <w:rFonts w:eastAsia="Arial Unicode MS"/>
          <w:lang w:bidi="pl-PL"/>
        </w:rPr>
      </w:pPr>
    </w:p>
    <w:p w14:paraId="0C81C0E9"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Największy udział (71,28%) w dochodach bieżących stanowią wpływy o stosunkowo trwałym charakterze (podatki i opłaty lokalne, udziały w PIT i CIT). Poziom ten jest wyższy niż w 2024 roku o 26,75 </w:t>
      </w:r>
      <w:proofErr w:type="spellStart"/>
      <w:r w:rsidRPr="001D2429">
        <w:rPr>
          <w:rFonts w:eastAsia="Times New Roman"/>
          <w:sz w:val="20"/>
          <w:szCs w:val="22"/>
          <w:lang w:eastAsia="en-US"/>
        </w:rPr>
        <w:t>p.p</w:t>
      </w:r>
      <w:proofErr w:type="spellEnd"/>
      <w:r w:rsidRPr="001D2429">
        <w:rPr>
          <w:rFonts w:eastAsia="Times New Roman"/>
          <w:sz w:val="20"/>
          <w:szCs w:val="22"/>
          <w:lang w:eastAsia="en-US"/>
        </w:rPr>
        <w:t xml:space="preserve">. </w:t>
      </w:r>
      <w:r w:rsidRPr="001D2429">
        <w:rPr>
          <w:rFonts w:eastAsia="Times New Roman"/>
          <w:sz w:val="20"/>
          <w:szCs w:val="22"/>
          <w:lang w:eastAsia="x-none"/>
        </w:rPr>
        <w:t xml:space="preserve">Różnice te wynikają ze zmienionych, nową ustawą z 1 października 2024 roku o dochodach jednostek samorządu terytorialnego, zasad ustalania dochodów </w:t>
      </w:r>
      <w:proofErr w:type="spellStart"/>
      <w:r w:rsidRPr="001D2429">
        <w:rPr>
          <w:rFonts w:eastAsia="Times New Roman"/>
          <w:sz w:val="20"/>
          <w:szCs w:val="22"/>
          <w:lang w:eastAsia="x-none"/>
        </w:rPr>
        <w:t>jst</w:t>
      </w:r>
      <w:proofErr w:type="spellEnd"/>
      <w:r w:rsidRPr="001D2429">
        <w:rPr>
          <w:rFonts w:eastAsia="Times New Roman"/>
          <w:sz w:val="20"/>
          <w:szCs w:val="22"/>
          <w:lang w:eastAsia="x-none"/>
        </w:rPr>
        <w:t xml:space="preserve"> z tytułu udziałów w podatku dochodowym od osób fizycznych (PIT) i od osób prawnych (CIT). Dochody z tych tytułów obecnie oblicza się jako procent od dochodów podatników z terenu danej </w:t>
      </w:r>
      <w:proofErr w:type="spellStart"/>
      <w:r w:rsidRPr="001D2429">
        <w:rPr>
          <w:rFonts w:eastAsia="Times New Roman"/>
          <w:sz w:val="20"/>
          <w:szCs w:val="22"/>
          <w:lang w:eastAsia="x-none"/>
        </w:rPr>
        <w:t>jst</w:t>
      </w:r>
      <w:proofErr w:type="spellEnd"/>
      <w:r w:rsidRPr="001D2429">
        <w:rPr>
          <w:rFonts w:eastAsia="Times New Roman"/>
          <w:sz w:val="20"/>
          <w:szCs w:val="22"/>
          <w:lang w:eastAsia="x-none"/>
        </w:rPr>
        <w:t xml:space="preserve"> (do 2024 roku dochód samorządów z tytułu udziałów w podatkach PIT i CIT był naliczany na podstawie podatku należnego).</w:t>
      </w:r>
    </w:p>
    <w:p w14:paraId="68D26071" w14:textId="77777777" w:rsidR="001D2429" w:rsidRPr="001D2429" w:rsidRDefault="001D2429" w:rsidP="001D2429">
      <w:pPr>
        <w:widowControl w:val="0"/>
        <w:tabs>
          <w:tab w:val="left" w:pos="314"/>
        </w:tabs>
        <w:spacing w:after="0" w:line="240" w:lineRule="auto"/>
        <w:ind w:left="720"/>
        <w:contextualSpacing w:val="0"/>
        <w:rPr>
          <w:rFonts w:eastAsia="Times New Roman"/>
          <w:sz w:val="20"/>
          <w:szCs w:val="22"/>
          <w:lang w:eastAsia="en-US"/>
        </w:rPr>
      </w:pPr>
      <w:r w:rsidRPr="001D2429">
        <w:rPr>
          <w:rFonts w:eastAsia="Times New Roman"/>
          <w:sz w:val="20"/>
          <w:szCs w:val="22"/>
          <w:lang w:eastAsia="en-US"/>
        </w:rPr>
        <w:t>Największym źródłem dochodów podatkowych jest niezmiennie podatek od nieruchomości. Wykonanie wyniosło 158,8 mln zł (wzrost o 17 mln zł).</w:t>
      </w:r>
    </w:p>
    <w:p w14:paraId="69CAB8EC" w14:textId="77777777" w:rsidR="001D2429" w:rsidRPr="001D2429" w:rsidRDefault="001D2429" w:rsidP="001D2429">
      <w:pPr>
        <w:widowControl w:val="0"/>
        <w:spacing w:after="0" w:line="240" w:lineRule="auto"/>
        <w:ind w:left="720"/>
        <w:jc w:val="left"/>
        <w:rPr>
          <w:rFonts w:eastAsia="Arial Unicode MS"/>
          <w:lang w:bidi="pl-PL"/>
        </w:rPr>
      </w:pPr>
    </w:p>
    <w:p w14:paraId="212528D4" w14:textId="77777777" w:rsidR="001D2429" w:rsidRPr="001D2429" w:rsidRDefault="001D2429" w:rsidP="001D2429">
      <w:pPr>
        <w:widowControl w:val="0"/>
        <w:numPr>
          <w:ilvl w:val="0"/>
          <w:numId w:val="17"/>
        </w:numPr>
        <w:tabs>
          <w:tab w:val="left" w:pos="314"/>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Komisja Rewizyjna uwzględniła wyniki zakończonych w 2025 roku kontroli zewnętrznych. Informacji w tym zakresie udzielała Skarbnik Miasta.</w:t>
      </w:r>
    </w:p>
    <w:p w14:paraId="299C007E" w14:textId="77777777" w:rsidR="001D2429" w:rsidRPr="001D2429" w:rsidRDefault="001D2429" w:rsidP="001D2429">
      <w:pPr>
        <w:widowControl w:val="0"/>
        <w:tabs>
          <w:tab w:val="left" w:pos="450"/>
        </w:tabs>
        <w:spacing w:after="0" w:line="240" w:lineRule="auto"/>
        <w:contextualSpacing w:val="0"/>
        <w:rPr>
          <w:rFonts w:eastAsia="Times New Roman"/>
          <w:sz w:val="20"/>
          <w:szCs w:val="22"/>
          <w:lang w:eastAsia="en-US"/>
        </w:rPr>
      </w:pPr>
    </w:p>
    <w:p w14:paraId="60CBB372" w14:textId="77777777" w:rsidR="001D2429" w:rsidRPr="001D2429" w:rsidRDefault="001D2429" w:rsidP="001D2429">
      <w:pPr>
        <w:widowControl w:val="0"/>
        <w:numPr>
          <w:ilvl w:val="0"/>
          <w:numId w:val="17"/>
        </w:numPr>
        <w:tabs>
          <w:tab w:val="left" w:pos="450"/>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Komisja Rewizyjna zapoznała się z informacją dotyczącą przeprowadzonych audytów wewnętrznych w 2025 roku wraz z dodatkowymi wyjaśnieniami Audytorów Wewnętrznych. </w:t>
      </w:r>
    </w:p>
    <w:p w14:paraId="01AFF5CF" w14:textId="77777777" w:rsidR="001D2429" w:rsidRPr="001D2429" w:rsidRDefault="001D2429" w:rsidP="001D2429">
      <w:pPr>
        <w:widowControl w:val="0"/>
        <w:spacing w:after="0" w:line="240" w:lineRule="auto"/>
        <w:ind w:left="720"/>
        <w:jc w:val="left"/>
        <w:rPr>
          <w:rFonts w:eastAsia="Arial Unicode MS"/>
          <w:sz w:val="22"/>
          <w:szCs w:val="22"/>
          <w:lang w:bidi="pl-PL"/>
        </w:rPr>
      </w:pPr>
    </w:p>
    <w:p w14:paraId="5675AE0F" w14:textId="77777777" w:rsidR="001D2429" w:rsidRPr="001D2429" w:rsidRDefault="001D2429" w:rsidP="001D2429">
      <w:pPr>
        <w:widowControl w:val="0"/>
        <w:numPr>
          <w:ilvl w:val="0"/>
          <w:numId w:val="17"/>
        </w:numPr>
        <w:tabs>
          <w:tab w:val="left" w:pos="338"/>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Komisja Rewizyjna zapoznała się z opiniami poszczególnych Komisji branżowych Rady Miasta Rybnika, dotyczącymi wykonania budżetu. Wszystkie opinie Komisji były pozytywne i nie zawierały żadnych uwag, ani dodatkowych wniosków.</w:t>
      </w:r>
    </w:p>
    <w:p w14:paraId="7BA36790" w14:textId="77777777" w:rsidR="001D2429" w:rsidRPr="001D2429" w:rsidRDefault="001D2429" w:rsidP="001D2429">
      <w:pPr>
        <w:widowControl w:val="0"/>
        <w:spacing w:after="0" w:line="240" w:lineRule="auto"/>
        <w:ind w:left="720"/>
        <w:jc w:val="left"/>
        <w:rPr>
          <w:rFonts w:eastAsia="Arial Unicode MS"/>
          <w:sz w:val="22"/>
          <w:szCs w:val="22"/>
          <w:lang w:bidi="pl-PL"/>
        </w:rPr>
      </w:pPr>
    </w:p>
    <w:p w14:paraId="46C908A8" w14:textId="77777777" w:rsidR="001D2429" w:rsidRPr="001D2429" w:rsidRDefault="001D2429" w:rsidP="001D2429">
      <w:pPr>
        <w:widowControl w:val="0"/>
        <w:numPr>
          <w:ilvl w:val="0"/>
          <w:numId w:val="17"/>
        </w:numPr>
        <w:tabs>
          <w:tab w:val="left" w:pos="338"/>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Sprawozdanie z wykonania budżetu za 2025 rok uzyskało pozytywną opinię Regionalnej Izby Obrachunkowej w Katowicach - organu nadzoru finansowego nad gminą, nie wykazuje rozbieżności i jest kompletne. W 2025 roku Miasto posiadało zobowiązania wymagalne w kwocie 4.626,36 zł.</w:t>
      </w:r>
    </w:p>
    <w:p w14:paraId="295DECED" w14:textId="77777777" w:rsidR="001D2429" w:rsidRPr="001D2429" w:rsidRDefault="001D2429" w:rsidP="001D2429">
      <w:pPr>
        <w:widowControl w:val="0"/>
        <w:tabs>
          <w:tab w:val="left" w:pos="338"/>
        </w:tabs>
        <w:spacing w:after="0" w:line="240" w:lineRule="auto"/>
        <w:contextualSpacing w:val="0"/>
        <w:rPr>
          <w:rFonts w:eastAsia="Times New Roman"/>
          <w:sz w:val="20"/>
          <w:szCs w:val="22"/>
          <w:lang w:eastAsia="en-US"/>
        </w:rPr>
      </w:pPr>
    </w:p>
    <w:p w14:paraId="1356F60D" w14:textId="77777777" w:rsidR="001D2429" w:rsidRPr="001D2429" w:rsidRDefault="001D2429" w:rsidP="001D2429">
      <w:pPr>
        <w:widowControl w:val="0"/>
        <w:numPr>
          <w:ilvl w:val="0"/>
          <w:numId w:val="17"/>
        </w:numPr>
        <w:tabs>
          <w:tab w:val="left" w:pos="338"/>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Stan zaległości z tytułu dochodów budżetowych wyniósł 145,1 mln zł. Największe zaległości wymagalne wystąpiły tradycyjnie z tytułu czynszów mieszkaniowych i za lokale użytkowe Zakładu Gospodarki Mieszkaniowej (40,2 mln zł), z tytułu podatku od nieruchomości (12,9 mln zł) oraz z tytułu dochodów uzyskiwanych na rzecz budżetu państwa w związku z realizacją zadań z zakresu administracji rządowej (26,1 mln zł).</w:t>
      </w:r>
    </w:p>
    <w:p w14:paraId="0A29FBCF" w14:textId="77777777" w:rsidR="001D2429" w:rsidRPr="001D2429" w:rsidRDefault="001D2429" w:rsidP="001D2429">
      <w:pPr>
        <w:widowControl w:val="0"/>
        <w:spacing w:after="0" w:line="240" w:lineRule="auto"/>
        <w:ind w:left="720"/>
        <w:jc w:val="left"/>
        <w:rPr>
          <w:rFonts w:eastAsia="Arial Unicode MS"/>
          <w:sz w:val="22"/>
          <w:szCs w:val="22"/>
          <w:lang w:bidi="pl-PL"/>
        </w:rPr>
      </w:pPr>
    </w:p>
    <w:p w14:paraId="07ADF8B0" w14:textId="77777777" w:rsidR="001D2429" w:rsidRPr="001D2429" w:rsidRDefault="001D2429" w:rsidP="001D2429">
      <w:pPr>
        <w:widowControl w:val="0"/>
        <w:numPr>
          <w:ilvl w:val="0"/>
          <w:numId w:val="17"/>
        </w:numPr>
        <w:tabs>
          <w:tab w:val="left" w:pos="338"/>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 xml:space="preserve">Komisja Rewizyjna uwzględniła pozytywną aktualizację ratingu, dokonaną w marcu 2026 roku przez agencję ratingową Fitch </w:t>
      </w:r>
      <w:proofErr w:type="spellStart"/>
      <w:r w:rsidRPr="001D2429">
        <w:rPr>
          <w:rFonts w:eastAsia="Times New Roman"/>
          <w:sz w:val="20"/>
          <w:szCs w:val="22"/>
          <w:lang w:eastAsia="en-US"/>
        </w:rPr>
        <w:t>Ratings</w:t>
      </w:r>
      <w:proofErr w:type="spellEnd"/>
      <w:r w:rsidRPr="001D2429">
        <w:rPr>
          <w:rFonts w:eastAsia="Times New Roman"/>
          <w:sz w:val="20"/>
          <w:szCs w:val="22"/>
          <w:lang w:eastAsia="en-US"/>
        </w:rPr>
        <w:t>. Rating krajowy został potwierdzony na poziomie AA+(</w:t>
      </w:r>
      <w:proofErr w:type="spellStart"/>
      <w:r w:rsidRPr="001D2429">
        <w:rPr>
          <w:rFonts w:eastAsia="Times New Roman"/>
          <w:sz w:val="20"/>
          <w:szCs w:val="22"/>
          <w:lang w:eastAsia="en-US"/>
        </w:rPr>
        <w:t>pol</w:t>
      </w:r>
      <w:proofErr w:type="spellEnd"/>
      <w:r w:rsidRPr="001D2429">
        <w:rPr>
          <w:rFonts w:eastAsia="Times New Roman"/>
          <w:sz w:val="20"/>
          <w:szCs w:val="22"/>
          <w:lang w:eastAsia="en-US"/>
        </w:rPr>
        <w:t xml:space="preserve">), a międzynarodowy na poziomie BBB+. Perspektywa jest stabilna. Jednocześnie w opublikowanym raporcie agencja stwierdziła: </w:t>
      </w:r>
      <w:r w:rsidRPr="001D2429">
        <w:rPr>
          <w:rFonts w:eastAsia="Times New Roman"/>
          <w:i/>
          <w:sz w:val="20"/>
          <w:szCs w:val="22"/>
          <w:lang w:eastAsia="en-US"/>
        </w:rPr>
        <w:t xml:space="preserve">„potwierdzenie [ratingu] Rybnika odzwierciedla niezmienioną ocenę Fitch, że profil finansowy Miasta pozostanie stabilny w latach 2026-2030 i zgodny z jego ratingami. Prognozujemy, że wyniki operacyjne Rybnika pozostaną stabilne w średnim terminie, choć wskaźnik spłaty zadłużenia wzrośnie w efekcie kontynuowania inwestycji finansowych nowym długiem.”. </w:t>
      </w:r>
      <w:r w:rsidRPr="001D2429">
        <w:rPr>
          <w:rFonts w:eastAsia="Times New Roman"/>
          <w:sz w:val="20"/>
          <w:szCs w:val="22"/>
          <w:lang w:eastAsia="en-US"/>
        </w:rPr>
        <w:t xml:space="preserve">Agencja w komunikacie wskazała ponadto, że nowe regulacje dotyczące dochodów </w:t>
      </w:r>
      <w:proofErr w:type="spellStart"/>
      <w:r w:rsidRPr="001D2429">
        <w:rPr>
          <w:rFonts w:eastAsia="Times New Roman"/>
          <w:sz w:val="20"/>
          <w:szCs w:val="22"/>
          <w:lang w:eastAsia="en-US"/>
        </w:rPr>
        <w:t>jst</w:t>
      </w:r>
      <w:proofErr w:type="spellEnd"/>
      <w:r w:rsidRPr="001D2429">
        <w:rPr>
          <w:rFonts w:eastAsia="Times New Roman"/>
          <w:sz w:val="20"/>
          <w:szCs w:val="22"/>
          <w:lang w:eastAsia="en-US"/>
        </w:rPr>
        <w:t xml:space="preserve"> zwiększyły udział PIT i CIT w dochodach operacyjnych Rybnika, co poprawia przewidywalność i chroni miasto przed zmianami polityki centralnej. </w:t>
      </w:r>
      <w:r w:rsidRPr="001D2429">
        <w:rPr>
          <w:rFonts w:eastAsia="Times New Roman"/>
          <w:sz w:val="20"/>
          <w:szCs w:val="22"/>
          <w:lang w:eastAsia="en-US"/>
        </w:rPr>
        <w:lastRenderedPageBreak/>
        <w:t xml:space="preserve">Rybnik jednak nadal zmaga się z rosnącymi kosztami wynagrodzeń oraz luką pomiędzy wydatkami na edukację w mieście, a finansowaniem rządowym. Ryzyko zadłużenia spółek miejskich pozostaje niskie dzięki ich zdolności do samodzielnej obsługi zadłużenia. Miasto utrzymuje linię płynnościową oraz solidny stan środków pieniężnych. </w:t>
      </w:r>
    </w:p>
    <w:p w14:paraId="382A2C2A" w14:textId="77777777" w:rsidR="001D2429" w:rsidRPr="001D2429" w:rsidRDefault="001D2429" w:rsidP="001D2429">
      <w:pPr>
        <w:widowControl w:val="0"/>
        <w:tabs>
          <w:tab w:val="left" w:pos="338"/>
        </w:tabs>
        <w:spacing w:after="0" w:line="240" w:lineRule="auto"/>
        <w:ind w:left="720"/>
        <w:contextualSpacing w:val="0"/>
        <w:rPr>
          <w:rFonts w:eastAsia="Times New Roman"/>
          <w:sz w:val="20"/>
          <w:szCs w:val="22"/>
          <w:lang w:eastAsia="en-US"/>
        </w:rPr>
      </w:pPr>
    </w:p>
    <w:p w14:paraId="44ED11E3" w14:textId="77777777" w:rsidR="001D2429" w:rsidRPr="001D2429" w:rsidRDefault="001D2429" w:rsidP="001D2429">
      <w:pPr>
        <w:widowControl w:val="0"/>
        <w:numPr>
          <w:ilvl w:val="0"/>
          <w:numId w:val="17"/>
        </w:numPr>
        <w:tabs>
          <w:tab w:val="left" w:pos="285"/>
        </w:tabs>
        <w:spacing w:after="0" w:line="240" w:lineRule="auto"/>
        <w:contextualSpacing w:val="0"/>
        <w:jc w:val="left"/>
        <w:rPr>
          <w:rFonts w:eastAsia="Times New Roman"/>
          <w:sz w:val="20"/>
          <w:szCs w:val="22"/>
          <w:lang w:eastAsia="en-US"/>
        </w:rPr>
      </w:pPr>
      <w:r w:rsidRPr="001D2429">
        <w:rPr>
          <w:rFonts w:eastAsia="Times New Roman"/>
          <w:sz w:val="20"/>
          <w:szCs w:val="22"/>
          <w:lang w:eastAsia="en-US"/>
        </w:rPr>
        <w:t>Konkluzja.</w:t>
      </w:r>
    </w:p>
    <w:p w14:paraId="55D40802" w14:textId="77777777" w:rsidR="001D2429" w:rsidRPr="001D2429" w:rsidRDefault="001D2429" w:rsidP="001D2429">
      <w:pPr>
        <w:widowControl w:val="0"/>
        <w:tabs>
          <w:tab w:val="left" w:pos="285"/>
        </w:tabs>
        <w:spacing w:after="0" w:line="240" w:lineRule="auto"/>
        <w:contextualSpacing w:val="0"/>
        <w:rPr>
          <w:rFonts w:eastAsia="Times New Roman"/>
          <w:sz w:val="20"/>
          <w:szCs w:val="22"/>
          <w:lang w:eastAsia="en-US"/>
        </w:rPr>
      </w:pPr>
    </w:p>
    <w:p w14:paraId="424406B3" w14:textId="77777777" w:rsidR="001D2429" w:rsidRPr="001D2429" w:rsidRDefault="001D2429" w:rsidP="001D2429">
      <w:pPr>
        <w:widowControl w:val="0"/>
        <w:tabs>
          <w:tab w:val="left" w:pos="285"/>
        </w:tabs>
        <w:spacing w:after="0" w:line="240" w:lineRule="auto"/>
        <w:contextualSpacing w:val="0"/>
        <w:rPr>
          <w:rFonts w:eastAsia="Times New Roman"/>
          <w:sz w:val="20"/>
          <w:szCs w:val="22"/>
          <w:lang w:eastAsia="en-US"/>
        </w:rPr>
      </w:pPr>
      <w:r w:rsidRPr="001D2429">
        <w:rPr>
          <w:rFonts w:eastAsia="Times New Roman"/>
          <w:sz w:val="20"/>
          <w:szCs w:val="22"/>
          <w:lang w:eastAsia="en-US"/>
        </w:rPr>
        <w:t xml:space="preserve">Komisja Rewizyjna Rady Miasta Rybnika poddała analizie realizację planowanych dochodów, wydatków, przychodów i rozchodów budżetu miasta w 2025 roku. W wyniku przeprowadzonej analizy przedstawionych przez Prezydenta Miasta dokumentów oraz wyjaśnień i odpowiedzi udzielanych przez Skarbnika Miasta, dyrektorów jednostek organizacyjnych oraz Prezesa Spółki CZE sp. z o.o. Komisja Rewizyjna pozytywnie opiniuje wykonanie budżetu miasta za 2025 rok </w:t>
      </w:r>
      <w:r w:rsidRPr="001D2429">
        <w:rPr>
          <w:rFonts w:eastAsia="Times New Roman"/>
          <w:sz w:val="20"/>
          <w:szCs w:val="22"/>
          <w:lang w:eastAsia="en-US"/>
        </w:rPr>
        <w:br/>
        <w:t xml:space="preserve">i występuje z wnioskiem o udzielenie absolutorium dla Prezydenta Miasta Rybnik za 2025 rok.  </w:t>
      </w:r>
    </w:p>
    <w:p w14:paraId="46C1CFED" w14:textId="77777777" w:rsidR="001D2429" w:rsidRPr="001D2429" w:rsidRDefault="001D2429" w:rsidP="001D2429">
      <w:pPr>
        <w:widowControl w:val="0"/>
        <w:tabs>
          <w:tab w:val="left" w:pos="285"/>
        </w:tabs>
        <w:spacing w:after="0" w:line="240" w:lineRule="auto"/>
        <w:contextualSpacing w:val="0"/>
        <w:rPr>
          <w:rFonts w:eastAsia="Times New Roman"/>
          <w:sz w:val="20"/>
          <w:szCs w:val="22"/>
          <w:lang w:eastAsia="en-US"/>
        </w:rPr>
      </w:pPr>
    </w:p>
    <w:p w14:paraId="14529B34" w14:textId="77777777" w:rsidR="001D2429" w:rsidRPr="001D2429" w:rsidRDefault="001D2429" w:rsidP="001D2429">
      <w:pPr>
        <w:widowControl w:val="0"/>
        <w:tabs>
          <w:tab w:val="left" w:pos="285"/>
        </w:tabs>
        <w:spacing w:after="0" w:line="240" w:lineRule="auto"/>
        <w:contextualSpacing w:val="0"/>
        <w:rPr>
          <w:rFonts w:eastAsia="Times New Roman"/>
          <w:sz w:val="22"/>
          <w:szCs w:val="22"/>
          <w:lang w:eastAsia="en-US"/>
        </w:rPr>
      </w:pPr>
      <w:r w:rsidRPr="001D2429">
        <w:rPr>
          <w:rFonts w:eastAsia="Times New Roman"/>
          <w:sz w:val="20"/>
          <w:szCs w:val="22"/>
          <w:lang w:eastAsia="en-US"/>
        </w:rPr>
        <w:t xml:space="preserve">Powyższą opinię i wniosek Komisja przyjęła na posiedzeniu w dniu 21 maja 2026 roku </w:t>
      </w:r>
      <w:r w:rsidRPr="001D2429">
        <w:rPr>
          <w:rFonts w:eastAsia="Times New Roman"/>
          <w:sz w:val="22"/>
          <w:szCs w:val="22"/>
          <w:lang w:bidi="pl-PL"/>
        </w:rPr>
        <w:t xml:space="preserve">stosunkiem głosów 6 </w:t>
      </w:r>
      <w:r w:rsidRPr="001D2429">
        <w:rPr>
          <w:rFonts w:eastAsia="Times New Roman"/>
          <w:sz w:val="20"/>
          <w:szCs w:val="22"/>
          <w:lang w:eastAsia="en-US"/>
        </w:rPr>
        <w:t>za, brak głosów przeciwnych i jeden głos wstrzymujący się</w:t>
      </w:r>
      <w:r w:rsidRPr="001D2429">
        <w:rPr>
          <w:rFonts w:eastAsia="Times New Roman"/>
          <w:sz w:val="22"/>
          <w:szCs w:val="22"/>
          <w:lang w:bidi="pl-PL"/>
        </w:rPr>
        <w:t>.</w:t>
      </w:r>
    </w:p>
    <w:p w14:paraId="4018E724" w14:textId="77777777" w:rsidR="001D2429" w:rsidRPr="001D2429" w:rsidRDefault="001D2429" w:rsidP="001D2429">
      <w:pPr>
        <w:widowControl w:val="0"/>
        <w:spacing w:line="240" w:lineRule="auto"/>
        <w:ind w:left="6401"/>
        <w:contextualSpacing w:val="0"/>
        <w:jc w:val="left"/>
        <w:rPr>
          <w:rFonts w:eastAsia="Times New Roman"/>
          <w:sz w:val="20"/>
          <w:szCs w:val="22"/>
          <w:lang w:eastAsia="en-US"/>
        </w:rPr>
      </w:pPr>
    </w:p>
    <w:p w14:paraId="16683456" w14:textId="77777777" w:rsidR="001D2429" w:rsidRPr="001D2429" w:rsidRDefault="001D2429" w:rsidP="001D2429">
      <w:pPr>
        <w:widowControl w:val="0"/>
        <w:spacing w:after="0" w:line="240" w:lineRule="auto"/>
        <w:ind w:left="4956" w:firstLine="708"/>
        <w:contextualSpacing w:val="0"/>
        <w:jc w:val="left"/>
        <w:rPr>
          <w:rFonts w:eastAsia="Times New Roman"/>
          <w:sz w:val="20"/>
          <w:szCs w:val="22"/>
          <w:lang w:eastAsia="en-US"/>
        </w:rPr>
      </w:pPr>
      <w:r w:rsidRPr="001D2429">
        <w:rPr>
          <w:rFonts w:eastAsia="Times New Roman"/>
          <w:sz w:val="20"/>
          <w:szCs w:val="22"/>
          <w:lang w:eastAsia="en-US"/>
        </w:rPr>
        <w:t xml:space="preserve">        Przewodniczący</w:t>
      </w:r>
    </w:p>
    <w:p w14:paraId="36AC7C11" w14:textId="77777777" w:rsidR="001D2429" w:rsidRPr="001D2429" w:rsidRDefault="001D2429" w:rsidP="001D2429">
      <w:pPr>
        <w:widowControl w:val="0"/>
        <w:spacing w:after="0" w:line="240" w:lineRule="auto"/>
        <w:ind w:left="4956"/>
        <w:contextualSpacing w:val="0"/>
        <w:jc w:val="left"/>
        <w:rPr>
          <w:rFonts w:eastAsia="Times New Roman"/>
          <w:sz w:val="20"/>
          <w:szCs w:val="22"/>
          <w:lang w:eastAsia="en-US"/>
        </w:rPr>
      </w:pPr>
      <w:r w:rsidRPr="001D2429">
        <w:rPr>
          <w:rFonts w:eastAsia="Times New Roman"/>
          <w:sz w:val="20"/>
          <w:szCs w:val="22"/>
          <w:lang w:eastAsia="en-US"/>
        </w:rPr>
        <w:t xml:space="preserve">Komisji Rewizyjnej Rady Miasta Rybnika </w:t>
      </w:r>
    </w:p>
    <w:p w14:paraId="12207431" w14:textId="77777777" w:rsidR="001D2429" w:rsidRPr="001D2429" w:rsidRDefault="001D2429" w:rsidP="001D2429">
      <w:pPr>
        <w:widowControl w:val="0"/>
        <w:spacing w:after="0" w:line="240" w:lineRule="auto"/>
        <w:ind w:left="4956"/>
        <w:contextualSpacing w:val="0"/>
        <w:jc w:val="left"/>
        <w:rPr>
          <w:rFonts w:eastAsia="Times New Roman"/>
          <w:sz w:val="20"/>
          <w:szCs w:val="22"/>
          <w:lang w:eastAsia="en-US"/>
        </w:rPr>
      </w:pPr>
    </w:p>
    <w:p w14:paraId="02163161" w14:textId="77777777" w:rsidR="001D2429" w:rsidRPr="001D2429" w:rsidRDefault="001D2429" w:rsidP="001D2429">
      <w:pPr>
        <w:widowControl w:val="0"/>
        <w:spacing w:after="0" w:line="240" w:lineRule="auto"/>
        <w:ind w:left="4956"/>
        <w:contextualSpacing w:val="0"/>
        <w:jc w:val="left"/>
        <w:rPr>
          <w:rFonts w:eastAsia="Times New Roman"/>
          <w:sz w:val="20"/>
          <w:szCs w:val="22"/>
          <w:lang w:eastAsia="en-US"/>
        </w:rPr>
      </w:pPr>
    </w:p>
    <w:p w14:paraId="287104D8" w14:textId="77777777" w:rsidR="001D2429" w:rsidRPr="001D2429" w:rsidRDefault="001D2429" w:rsidP="001D2429">
      <w:pPr>
        <w:widowControl w:val="0"/>
        <w:spacing w:after="0" w:line="240" w:lineRule="auto"/>
        <w:ind w:left="4956"/>
        <w:contextualSpacing w:val="0"/>
        <w:jc w:val="left"/>
        <w:rPr>
          <w:rFonts w:eastAsia="Times New Roman"/>
          <w:sz w:val="20"/>
          <w:szCs w:val="22"/>
          <w:lang w:eastAsia="en-US"/>
        </w:rPr>
      </w:pPr>
      <w:r w:rsidRPr="001D2429">
        <w:rPr>
          <w:rFonts w:eastAsia="Times New Roman"/>
          <w:sz w:val="20"/>
          <w:szCs w:val="22"/>
          <w:lang w:eastAsia="en-US"/>
        </w:rPr>
        <w:t xml:space="preserve">                   Andrzej Sączek</w:t>
      </w:r>
    </w:p>
    <w:p w14:paraId="4565A7F9" w14:textId="77777777" w:rsidR="001D2429" w:rsidRPr="00BA7AA7" w:rsidRDefault="001D2429" w:rsidP="001D2429">
      <w:pPr>
        <w:pStyle w:val="Teksttreci20"/>
        <w:shd w:val="clear" w:color="auto" w:fill="auto"/>
        <w:spacing w:after="0" w:line="240" w:lineRule="auto"/>
        <w:ind w:right="4377" w:firstLine="0"/>
        <w:rPr>
          <w:rFonts w:asciiTheme="minorHAnsi" w:hAnsiTheme="minorHAnsi" w:cstheme="minorHAnsi"/>
          <w:color w:val="000000"/>
        </w:rPr>
      </w:pPr>
    </w:p>
    <w:p w14:paraId="1B3877CD" w14:textId="77777777" w:rsidR="00282296" w:rsidRDefault="00282296" w:rsidP="00A71944">
      <w:pPr>
        <w:pStyle w:val="Teksttreci20"/>
        <w:shd w:val="clear" w:color="auto" w:fill="auto"/>
        <w:tabs>
          <w:tab w:val="left" w:pos="304"/>
        </w:tabs>
        <w:spacing w:after="0" w:line="240" w:lineRule="auto"/>
        <w:ind w:firstLine="0"/>
        <w:jc w:val="right"/>
        <w:rPr>
          <w:rFonts w:asciiTheme="minorHAnsi" w:hAnsiTheme="minorHAnsi" w:cstheme="minorHAnsi"/>
        </w:rPr>
      </w:pPr>
    </w:p>
    <w:sectPr w:rsidR="00282296" w:rsidSect="00AE3107">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D0534" w14:textId="77777777" w:rsidR="00D26A61" w:rsidRDefault="00D26A61">
      <w:pPr>
        <w:spacing w:after="0" w:line="240" w:lineRule="auto"/>
      </w:pPr>
      <w:r>
        <w:separator/>
      </w:r>
    </w:p>
  </w:endnote>
  <w:endnote w:type="continuationSeparator" w:id="0">
    <w:p w14:paraId="26E4C8C7" w14:textId="77777777" w:rsidR="00D26A61" w:rsidRDefault="00D2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659DC" w14:textId="77777777" w:rsidR="00D26A61" w:rsidRDefault="00D26A61">
      <w:pPr>
        <w:spacing w:after="0" w:line="240" w:lineRule="auto"/>
      </w:pPr>
      <w:r>
        <w:separator/>
      </w:r>
    </w:p>
  </w:footnote>
  <w:footnote w:type="continuationSeparator" w:id="0">
    <w:p w14:paraId="7A82F8A3" w14:textId="77777777" w:rsidR="00D26A61" w:rsidRDefault="00D26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9C0"/>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296964F8"/>
    <w:multiLevelType w:val="multilevel"/>
    <w:tmpl w:val="432C694C"/>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515E53"/>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35C32959"/>
    <w:multiLevelType w:val="multilevel"/>
    <w:tmpl w:val="C5D41340"/>
    <w:lvl w:ilvl="0">
      <w:start w:val="1"/>
      <w:numFmt w:val="bullet"/>
      <w:lvlText w:val=""/>
      <w:lvlJc w:val="left"/>
      <w:pPr>
        <w:ind w:left="1068" w:hanging="360"/>
      </w:pPr>
      <w:rPr>
        <w:rFonts w:ascii="Symbol" w:hAnsi="Symbol" w:cs="Symbol" w:hint="default"/>
        <w:sz w:val="22"/>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4" w15:restartNumberingAfterBreak="0">
    <w:nsid w:val="39CE63C4"/>
    <w:multiLevelType w:val="multilevel"/>
    <w:tmpl w:val="24AE7FE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DFE098C"/>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4FFC47A5"/>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615E233A"/>
    <w:multiLevelType w:val="multilevel"/>
    <w:tmpl w:val="36C4640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678A6879"/>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68A6778B"/>
    <w:multiLevelType w:val="multilevel"/>
    <w:tmpl w:val="6EA2DD8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69733668"/>
    <w:multiLevelType w:val="hybridMultilevel"/>
    <w:tmpl w:val="0EB6B220"/>
    <w:lvl w:ilvl="0" w:tplc="FFFFFFFF">
      <w:start w:val="1"/>
      <w:numFmt w:val="lowerLetter"/>
      <w:lvlText w:val="%1)"/>
      <w:lvlJc w:val="left"/>
      <w:pPr>
        <w:ind w:left="768" w:hanging="360"/>
      </w:pPr>
      <w:rPr>
        <w:rFonts w:ascii="Arial" w:eastAsia="Times New Roman" w:hAnsi="Arial" w:cs="Arial"/>
      </w:rPr>
    </w:lvl>
    <w:lvl w:ilvl="1" w:tplc="FFFFFFFF" w:tentative="1">
      <w:start w:val="1"/>
      <w:numFmt w:val="lowerLetter"/>
      <w:lvlText w:val="%2."/>
      <w:lvlJc w:val="left"/>
      <w:pPr>
        <w:ind w:left="1488" w:hanging="360"/>
      </w:pPr>
      <w:rPr>
        <w:rFonts w:cs="Times New Roman"/>
      </w:rPr>
    </w:lvl>
    <w:lvl w:ilvl="2" w:tplc="FFFFFFFF" w:tentative="1">
      <w:start w:val="1"/>
      <w:numFmt w:val="lowerRoman"/>
      <w:lvlText w:val="%3."/>
      <w:lvlJc w:val="right"/>
      <w:pPr>
        <w:ind w:left="2208" w:hanging="180"/>
      </w:pPr>
      <w:rPr>
        <w:rFonts w:cs="Times New Roman"/>
      </w:rPr>
    </w:lvl>
    <w:lvl w:ilvl="3" w:tplc="FFFFFFFF" w:tentative="1">
      <w:start w:val="1"/>
      <w:numFmt w:val="decimal"/>
      <w:lvlText w:val="%4."/>
      <w:lvlJc w:val="left"/>
      <w:pPr>
        <w:ind w:left="2928" w:hanging="360"/>
      </w:pPr>
      <w:rPr>
        <w:rFonts w:cs="Times New Roman"/>
      </w:rPr>
    </w:lvl>
    <w:lvl w:ilvl="4" w:tplc="FFFFFFFF" w:tentative="1">
      <w:start w:val="1"/>
      <w:numFmt w:val="lowerLetter"/>
      <w:lvlText w:val="%5."/>
      <w:lvlJc w:val="left"/>
      <w:pPr>
        <w:ind w:left="3648" w:hanging="360"/>
      </w:pPr>
      <w:rPr>
        <w:rFonts w:cs="Times New Roman"/>
      </w:rPr>
    </w:lvl>
    <w:lvl w:ilvl="5" w:tplc="FFFFFFFF" w:tentative="1">
      <w:start w:val="1"/>
      <w:numFmt w:val="lowerRoman"/>
      <w:lvlText w:val="%6."/>
      <w:lvlJc w:val="right"/>
      <w:pPr>
        <w:ind w:left="4368" w:hanging="180"/>
      </w:pPr>
      <w:rPr>
        <w:rFonts w:cs="Times New Roman"/>
      </w:rPr>
    </w:lvl>
    <w:lvl w:ilvl="6" w:tplc="FFFFFFFF" w:tentative="1">
      <w:start w:val="1"/>
      <w:numFmt w:val="decimal"/>
      <w:lvlText w:val="%7."/>
      <w:lvlJc w:val="left"/>
      <w:pPr>
        <w:ind w:left="5088" w:hanging="360"/>
      </w:pPr>
      <w:rPr>
        <w:rFonts w:cs="Times New Roman"/>
      </w:rPr>
    </w:lvl>
    <w:lvl w:ilvl="7" w:tplc="FFFFFFFF" w:tentative="1">
      <w:start w:val="1"/>
      <w:numFmt w:val="lowerLetter"/>
      <w:lvlText w:val="%8."/>
      <w:lvlJc w:val="left"/>
      <w:pPr>
        <w:ind w:left="5808" w:hanging="360"/>
      </w:pPr>
      <w:rPr>
        <w:rFonts w:cs="Times New Roman"/>
      </w:rPr>
    </w:lvl>
    <w:lvl w:ilvl="8" w:tplc="FFFFFFFF" w:tentative="1">
      <w:start w:val="1"/>
      <w:numFmt w:val="lowerRoman"/>
      <w:lvlText w:val="%9."/>
      <w:lvlJc w:val="right"/>
      <w:pPr>
        <w:ind w:left="6528" w:hanging="180"/>
      </w:pPr>
      <w:rPr>
        <w:rFonts w:cs="Times New Roman"/>
      </w:rPr>
    </w:lvl>
  </w:abstractNum>
  <w:abstractNum w:abstractNumId="11" w15:restartNumberingAfterBreak="0">
    <w:nsid w:val="77D8792B"/>
    <w:multiLevelType w:val="multilevel"/>
    <w:tmpl w:val="7572084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789F4633"/>
    <w:multiLevelType w:val="hybridMultilevel"/>
    <w:tmpl w:val="0EB6B220"/>
    <w:lvl w:ilvl="0" w:tplc="095E9E04">
      <w:start w:val="1"/>
      <w:numFmt w:val="lowerLetter"/>
      <w:lvlText w:val="%1)"/>
      <w:lvlJc w:val="left"/>
      <w:pPr>
        <w:ind w:left="768" w:hanging="360"/>
      </w:pPr>
      <w:rPr>
        <w:rFonts w:ascii="Arial" w:eastAsia="Times New Roman" w:hAnsi="Arial" w:cs="Arial"/>
      </w:rPr>
    </w:lvl>
    <w:lvl w:ilvl="1" w:tplc="04150019" w:tentative="1">
      <w:start w:val="1"/>
      <w:numFmt w:val="lowerLetter"/>
      <w:lvlText w:val="%2."/>
      <w:lvlJc w:val="left"/>
      <w:pPr>
        <w:ind w:left="1488" w:hanging="360"/>
      </w:pPr>
      <w:rPr>
        <w:rFonts w:cs="Times New Roman"/>
      </w:rPr>
    </w:lvl>
    <w:lvl w:ilvl="2" w:tplc="0415001B" w:tentative="1">
      <w:start w:val="1"/>
      <w:numFmt w:val="lowerRoman"/>
      <w:lvlText w:val="%3."/>
      <w:lvlJc w:val="right"/>
      <w:pPr>
        <w:ind w:left="2208" w:hanging="180"/>
      </w:pPr>
      <w:rPr>
        <w:rFonts w:cs="Times New Roman"/>
      </w:rPr>
    </w:lvl>
    <w:lvl w:ilvl="3" w:tplc="0415000F" w:tentative="1">
      <w:start w:val="1"/>
      <w:numFmt w:val="decimal"/>
      <w:lvlText w:val="%4."/>
      <w:lvlJc w:val="left"/>
      <w:pPr>
        <w:ind w:left="2928" w:hanging="360"/>
      </w:pPr>
      <w:rPr>
        <w:rFonts w:cs="Times New Roman"/>
      </w:rPr>
    </w:lvl>
    <w:lvl w:ilvl="4" w:tplc="04150019" w:tentative="1">
      <w:start w:val="1"/>
      <w:numFmt w:val="lowerLetter"/>
      <w:lvlText w:val="%5."/>
      <w:lvlJc w:val="left"/>
      <w:pPr>
        <w:ind w:left="3648" w:hanging="360"/>
      </w:pPr>
      <w:rPr>
        <w:rFonts w:cs="Times New Roman"/>
      </w:rPr>
    </w:lvl>
    <w:lvl w:ilvl="5" w:tplc="0415001B" w:tentative="1">
      <w:start w:val="1"/>
      <w:numFmt w:val="lowerRoman"/>
      <w:lvlText w:val="%6."/>
      <w:lvlJc w:val="right"/>
      <w:pPr>
        <w:ind w:left="4368" w:hanging="180"/>
      </w:pPr>
      <w:rPr>
        <w:rFonts w:cs="Times New Roman"/>
      </w:rPr>
    </w:lvl>
    <w:lvl w:ilvl="6" w:tplc="0415000F" w:tentative="1">
      <w:start w:val="1"/>
      <w:numFmt w:val="decimal"/>
      <w:lvlText w:val="%7."/>
      <w:lvlJc w:val="left"/>
      <w:pPr>
        <w:ind w:left="5088" w:hanging="360"/>
      </w:pPr>
      <w:rPr>
        <w:rFonts w:cs="Times New Roman"/>
      </w:rPr>
    </w:lvl>
    <w:lvl w:ilvl="7" w:tplc="04150019" w:tentative="1">
      <w:start w:val="1"/>
      <w:numFmt w:val="lowerLetter"/>
      <w:lvlText w:val="%8."/>
      <w:lvlJc w:val="left"/>
      <w:pPr>
        <w:ind w:left="5808" w:hanging="360"/>
      </w:pPr>
      <w:rPr>
        <w:rFonts w:cs="Times New Roman"/>
      </w:rPr>
    </w:lvl>
    <w:lvl w:ilvl="8" w:tplc="0415001B" w:tentative="1">
      <w:start w:val="1"/>
      <w:numFmt w:val="lowerRoman"/>
      <w:lvlText w:val="%9."/>
      <w:lvlJc w:val="right"/>
      <w:pPr>
        <w:ind w:left="6528" w:hanging="180"/>
      </w:pPr>
      <w:rPr>
        <w:rFonts w:cs="Times New Roman"/>
      </w:rPr>
    </w:lvl>
  </w:abstractNum>
  <w:abstractNum w:abstractNumId="13" w15:restartNumberingAfterBreak="0">
    <w:nsid w:val="7E071A7E"/>
    <w:multiLevelType w:val="multilevel"/>
    <w:tmpl w:val="320A360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7ECD6352"/>
    <w:multiLevelType w:val="multilevel"/>
    <w:tmpl w:val="65ACEC18"/>
    <w:lvl w:ilvl="0">
      <w:start w:val="1"/>
      <w:numFmt w:val="decimal"/>
      <w:lvlText w:val="%1."/>
      <w:lvlJc w:val="left"/>
      <w:pPr>
        <w:ind w:left="720" w:hanging="360"/>
      </w:pPr>
      <w:rPr>
        <w:rFonts w:asciiTheme="minorHAnsi" w:hAnsiTheme="minorHAnsi" w:cstheme="minorHAnsi"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90097024">
    <w:abstractNumId w:val="4"/>
  </w:num>
  <w:num w:numId="2" w16cid:durableId="1875725920">
    <w:abstractNumId w:val="11"/>
  </w:num>
  <w:num w:numId="3" w16cid:durableId="14747107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0749562">
    <w:abstractNumId w:val="12"/>
  </w:num>
  <w:num w:numId="5" w16cid:durableId="1773280459">
    <w:abstractNumId w:val="10"/>
  </w:num>
  <w:num w:numId="6" w16cid:durableId="1816098084">
    <w:abstractNumId w:val="0"/>
  </w:num>
  <w:num w:numId="7" w16cid:durableId="1452017572">
    <w:abstractNumId w:val="2"/>
  </w:num>
  <w:num w:numId="8" w16cid:durableId="272831799">
    <w:abstractNumId w:val="5"/>
  </w:num>
  <w:num w:numId="9" w16cid:durableId="1393045059">
    <w:abstractNumId w:val="9"/>
  </w:num>
  <w:num w:numId="10" w16cid:durableId="1224364727">
    <w:abstractNumId w:val="6"/>
  </w:num>
  <w:num w:numId="11" w16cid:durableId="4664396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62531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4418510">
    <w:abstractNumId w:val="3"/>
  </w:num>
  <w:num w:numId="14" w16cid:durableId="249891745">
    <w:abstractNumId w:val="7"/>
  </w:num>
  <w:num w:numId="15" w16cid:durableId="703679089">
    <w:abstractNumId w:val="13"/>
  </w:num>
  <w:num w:numId="16" w16cid:durableId="1553806653">
    <w:abstractNumId w:val="3"/>
  </w:num>
  <w:num w:numId="17" w16cid:durableId="346830824">
    <w:abstractNumId w:val="14"/>
  </w:num>
  <w:num w:numId="18" w16cid:durableId="1084106512">
    <w:abstractNumId w:val="1"/>
  </w:num>
  <w:num w:numId="19" w16cid:durableId="476190586">
    <w:abstractNumId w:val="7"/>
  </w:num>
  <w:num w:numId="20" w16cid:durableId="20543100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E07"/>
    <w:rsid w:val="00015F4B"/>
    <w:rsid w:val="00035163"/>
    <w:rsid w:val="000C37A7"/>
    <w:rsid w:val="000F3912"/>
    <w:rsid w:val="00102454"/>
    <w:rsid w:val="0010387D"/>
    <w:rsid w:val="00134589"/>
    <w:rsid w:val="001559B8"/>
    <w:rsid w:val="001928DB"/>
    <w:rsid w:val="001A345C"/>
    <w:rsid w:val="001C03EA"/>
    <w:rsid w:val="001C0FD4"/>
    <w:rsid w:val="001C6628"/>
    <w:rsid w:val="001D2429"/>
    <w:rsid w:val="001E68CF"/>
    <w:rsid w:val="00263F3D"/>
    <w:rsid w:val="00282296"/>
    <w:rsid w:val="002E6659"/>
    <w:rsid w:val="002F0ADC"/>
    <w:rsid w:val="002F2E2B"/>
    <w:rsid w:val="0031737D"/>
    <w:rsid w:val="00345C93"/>
    <w:rsid w:val="0037546C"/>
    <w:rsid w:val="00392165"/>
    <w:rsid w:val="003C1417"/>
    <w:rsid w:val="004116E8"/>
    <w:rsid w:val="0041628A"/>
    <w:rsid w:val="00436F74"/>
    <w:rsid w:val="0044063A"/>
    <w:rsid w:val="00465220"/>
    <w:rsid w:val="004B337D"/>
    <w:rsid w:val="005378FE"/>
    <w:rsid w:val="005524E2"/>
    <w:rsid w:val="00571882"/>
    <w:rsid w:val="00581DD8"/>
    <w:rsid w:val="00586270"/>
    <w:rsid w:val="00595CCF"/>
    <w:rsid w:val="005A2CB7"/>
    <w:rsid w:val="005A3436"/>
    <w:rsid w:val="005A561A"/>
    <w:rsid w:val="005C2EFF"/>
    <w:rsid w:val="005D0B75"/>
    <w:rsid w:val="005D331C"/>
    <w:rsid w:val="006112CA"/>
    <w:rsid w:val="00616866"/>
    <w:rsid w:val="006244C8"/>
    <w:rsid w:val="0066620B"/>
    <w:rsid w:val="00670251"/>
    <w:rsid w:val="006A762D"/>
    <w:rsid w:val="00701F86"/>
    <w:rsid w:val="00702915"/>
    <w:rsid w:val="00704DF5"/>
    <w:rsid w:val="00705B66"/>
    <w:rsid w:val="007071A5"/>
    <w:rsid w:val="0075341F"/>
    <w:rsid w:val="00775978"/>
    <w:rsid w:val="007A7A17"/>
    <w:rsid w:val="007C0D48"/>
    <w:rsid w:val="007E5260"/>
    <w:rsid w:val="007F4A7A"/>
    <w:rsid w:val="0080570F"/>
    <w:rsid w:val="00822517"/>
    <w:rsid w:val="0083560E"/>
    <w:rsid w:val="00845AEA"/>
    <w:rsid w:val="00857204"/>
    <w:rsid w:val="00860D45"/>
    <w:rsid w:val="008855A8"/>
    <w:rsid w:val="008B79D5"/>
    <w:rsid w:val="008F180A"/>
    <w:rsid w:val="008F3A34"/>
    <w:rsid w:val="008F6E07"/>
    <w:rsid w:val="00926D96"/>
    <w:rsid w:val="009642E8"/>
    <w:rsid w:val="009A774F"/>
    <w:rsid w:val="009B76F3"/>
    <w:rsid w:val="009F7B10"/>
    <w:rsid w:val="00A1789B"/>
    <w:rsid w:val="00A221B1"/>
    <w:rsid w:val="00A27B2E"/>
    <w:rsid w:val="00A42CE7"/>
    <w:rsid w:val="00A71944"/>
    <w:rsid w:val="00A83859"/>
    <w:rsid w:val="00AC1E9F"/>
    <w:rsid w:val="00AC4875"/>
    <w:rsid w:val="00AD4E4E"/>
    <w:rsid w:val="00AE3107"/>
    <w:rsid w:val="00AF0A56"/>
    <w:rsid w:val="00B37819"/>
    <w:rsid w:val="00B54032"/>
    <w:rsid w:val="00B75E84"/>
    <w:rsid w:val="00B77E9B"/>
    <w:rsid w:val="00BA38E8"/>
    <w:rsid w:val="00BF3FCC"/>
    <w:rsid w:val="00C52FAC"/>
    <w:rsid w:val="00CA0703"/>
    <w:rsid w:val="00D04A3C"/>
    <w:rsid w:val="00D26A61"/>
    <w:rsid w:val="00D318EA"/>
    <w:rsid w:val="00D369E7"/>
    <w:rsid w:val="00D868E8"/>
    <w:rsid w:val="00DA25B2"/>
    <w:rsid w:val="00DA3518"/>
    <w:rsid w:val="00DA461A"/>
    <w:rsid w:val="00DC6B7A"/>
    <w:rsid w:val="00DD5EB2"/>
    <w:rsid w:val="00E04931"/>
    <w:rsid w:val="00E23D00"/>
    <w:rsid w:val="00EC31B3"/>
    <w:rsid w:val="00ED670F"/>
    <w:rsid w:val="00EE19D4"/>
    <w:rsid w:val="00F22F89"/>
    <w:rsid w:val="00F44F5A"/>
    <w:rsid w:val="00FB5879"/>
    <w:rsid w:val="00FD0AF6"/>
    <w:rsid w:val="00FD64A5"/>
    <w:rsid w:val="00FE0F96"/>
    <w:rsid w:val="00FE233C"/>
    <w:rsid w:val="00FE2800"/>
    <w:rsid w:val="00FE30CC"/>
    <w:rsid w:val="00FF770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3C2D"/>
  <w15:docId w15:val="{7C8FE55B-748C-4276-8B21-C2AE1B5D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lsdException w:name="footer" w:semiHidden="1"/>
    <w:lsdException w:name="caption"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AC7"/>
    <w:pPr>
      <w:spacing w:after="240" w:line="360" w:lineRule="auto"/>
      <w:contextualSpacing/>
      <w:jc w:val="both"/>
    </w:pPr>
    <w:rPr>
      <w:rFonts w:ascii="Arial" w:hAnsi="Arial" w:cs="Arial"/>
      <w:sz w:val="24"/>
      <w:szCs w:val="24"/>
    </w:rPr>
  </w:style>
  <w:style w:type="paragraph" w:styleId="Nagwek1">
    <w:name w:val="heading 1"/>
    <w:basedOn w:val="Normalny"/>
    <w:next w:val="Normalny"/>
    <w:link w:val="Nagwek1Znak"/>
    <w:uiPriority w:val="99"/>
    <w:qFormat/>
    <w:pPr>
      <w:keepNext/>
      <w:jc w:val="center"/>
      <w:outlineLvl w:val="0"/>
    </w:pPr>
    <w:rPr>
      <w:b/>
      <w:bCs/>
      <w:sz w:val="32"/>
      <w:szCs w:val="32"/>
    </w:rPr>
  </w:style>
  <w:style w:type="paragraph" w:styleId="Nagwek2">
    <w:name w:val="heading 2"/>
    <w:basedOn w:val="Normalny"/>
    <w:next w:val="Normalny"/>
    <w:link w:val="Nagwek2Znak"/>
    <w:uiPriority w:val="99"/>
    <w:qFormat/>
    <w:pPr>
      <w:keepNext/>
      <w:jc w:val="center"/>
      <w:outlineLvl w:val="1"/>
    </w:pPr>
    <w:rPr>
      <w:b/>
      <w:bCs/>
      <w:i/>
      <w:iCs/>
      <w:sz w:val="28"/>
      <w:szCs w:val="28"/>
    </w:rPr>
  </w:style>
  <w:style w:type="paragraph" w:styleId="Nagwek3">
    <w:name w:val="heading 3"/>
    <w:basedOn w:val="Normalny"/>
    <w:next w:val="Normalny"/>
    <w:link w:val="Nagwek3Znak"/>
    <w:uiPriority w:val="99"/>
    <w:qFormat/>
    <w:pPr>
      <w:keepNext/>
      <w:outlineLvl w:val="2"/>
    </w:pPr>
    <w:rPr>
      <w:b/>
      <w:bCs/>
    </w:rPr>
  </w:style>
  <w:style w:type="paragraph" w:styleId="Nagwek4">
    <w:name w:val="heading 4"/>
    <w:basedOn w:val="Normalny"/>
    <w:next w:val="Normalny"/>
    <w:link w:val="Nagwek4Znak"/>
    <w:uiPriority w:val="9"/>
    <w:unhideWhenUsed/>
    <w:qFormat/>
    <w:rsid w:val="00FF7073"/>
    <w:pPr>
      <w:keepNext/>
      <w:spacing w:before="240" w:after="60"/>
      <w:jc w:val="center"/>
      <w:outlineLvl w:val="3"/>
    </w:pPr>
    <w:rPr>
      <w:b/>
      <w:bCs/>
      <w:color w:val="000000"/>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locked/>
    <w:rPr>
      <w:rFonts w:ascii="Cambria" w:hAnsi="Cambria" w:cs="Cambria"/>
      <w:b/>
      <w:bCs/>
      <w:kern w:val="2"/>
      <w:sz w:val="32"/>
      <w:szCs w:val="32"/>
    </w:rPr>
  </w:style>
  <w:style w:type="character" w:customStyle="1" w:styleId="Nagwek2Znak">
    <w:name w:val="Nagłówek 2 Znak"/>
    <w:basedOn w:val="Domylnaczcionkaakapitu"/>
    <w:link w:val="Nagwek2"/>
    <w:uiPriority w:val="99"/>
    <w:qFormat/>
    <w:locked/>
    <w:rPr>
      <w:rFonts w:ascii="Cambria" w:hAnsi="Cambria" w:cs="Cambria"/>
      <w:b/>
      <w:bCs/>
      <w:i/>
      <w:iCs/>
      <w:sz w:val="28"/>
      <w:szCs w:val="28"/>
    </w:rPr>
  </w:style>
  <w:style w:type="character" w:customStyle="1" w:styleId="Nagwek3Znak">
    <w:name w:val="Nagłówek 3 Znak"/>
    <w:basedOn w:val="Domylnaczcionkaakapitu"/>
    <w:link w:val="Nagwek3"/>
    <w:uiPriority w:val="99"/>
    <w:qFormat/>
    <w:locked/>
    <w:rPr>
      <w:rFonts w:ascii="Cambria" w:hAnsi="Cambria" w:cs="Cambria"/>
      <w:b/>
      <w:bCs/>
      <w:sz w:val="26"/>
      <w:szCs w:val="26"/>
    </w:rPr>
  </w:style>
  <w:style w:type="character" w:customStyle="1" w:styleId="Nagwek4Znak">
    <w:name w:val="Nagłówek 4 Znak"/>
    <w:basedOn w:val="Domylnaczcionkaakapitu"/>
    <w:link w:val="Nagwek4"/>
    <w:uiPriority w:val="9"/>
    <w:qFormat/>
    <w:locked/>
    <w:rsid w:val="00FF7073"/>
    <w:rPr>
      <w:rFonts w:ascii="Arial" w:hAnsi="Arial" w:cs="Arial"/>
      <w:b/>
      <w:bCs/>
      <w:color w:val="000000"/>
      <w:sz w:val="24"/>
      <w:szCs w:val="24"/>
    </w:rPr>
  </w:style>
  <w:style w:type="character" w:customStyle="1" w:styleId="StopkaZnak">
    <w:name w:val="Stopka Znak"/>
    <w:basedOn w:val="Domylnaczcionkaakapitu"/>
    <w:link w:val="Stopka"/>
    <w:uiPriority w:val="99"/>
    <w:qFormat/>
    <w:locked/>
    <w:rPr>
      <w:rFonts w:ascii="Times New Roman" w:hAnsi="Times New Roman" w:cs="Times New Roman"/>
      <w:sz w:val="24"/>
      <w:szCs w:val="24"/>
    </w:rPr>
  </w:style>
  <w:style w:type="character" w:styleId="Numerstrony">
    <w:name w:val="page number"/>
    <w:basedOn w:val="Domylnaczcionkaakapitu"/>
    <w:uiPriority w:val="99"/>
    <w:qFormat/>
    <w:rPr>
      <w:rFonts w:ascii="Times New Roman" w:hAnsi="Times New Roman" w:cs="Times New Roman"/>
    </w:rPr>
  </w:style>
  <w:style w:type="character" w:customStyle="1" w:styleId="NagwekZnak">
    <w:name w:val="Nagłówek Znak"/>
    <w:basedOn w:val="Domylnaczcionkaakapitu"/>
    <w:link w:val="Nagwek"/>
    <w:uiPriority w:val="99"/>
    <w:qFormat/>
    <w:locked/>
    <w:rPr>
      <w:rFonts w:ascii="Times New Roman" w:hAnsi="Times New Roman" w:cs="Times New Roman"/>
      <w:sz w:val="24"/>
      <w:szCs w:val="24"/>
    </w:rPr>
  </w:style>
  <w:style w:type="character" w:customStyle="1" w:styleId="TekstpodstawowyZnak">
    <w:name w:val="Tekst podstawowy Znak"/>
    <w:basedOn w:val="Domylnaczcionkaakapitu"/>
    <w:link w:val="Tekstpodstawowy"/>
    <w:uiPriority w:val="99"/>
    <w:qFormat/>
    <w:locked/>
    <w:rPr>
      <w:rFonts w:ascii="Times New Roman" w:hAnsi="Times New Roman" w:cs="Times New Roman"/>
      <w:sz w:val="24"/>
      <w:szCs w:val="24"/>
    </w:rPr>
  </w:style>
  <w:style w:type="character" w:customStyle="1" w:styleId="TekstdymkaZnak">
    <w:name w:val="Tekst dymka Znak"/>
    <w:basedOn w:val="Domylnaczcionkaakapitu"/>
    <w:link w:val="Tekstdymka"/>
    <w:uiPriority w:val="99"/>
    <w:qFormat/>
    <w:locked/>
    <w:rsid w:val="00D54260"/>
    <w:rPr>
      <w:rFonts w:ascii="Tahoma" w:hAnsi="Tahoma" w:cs="Tahoma"/>
      <w:sz w:val="16"/>
      <w:szCs w:val="16"/>
    </w:rPr>
  </w:style>
  <w:style w:type="character" w:customStyle="1" w:styleId="LegendaZnak">
    <w:name w:val="Legenda Znak"/>
    <w:basedOn w:val="Domylnaczcionkaakapitu"/>
    <w:link w:val="Legenda"/>
    <w:uiPriority w:val="99"/>
    <w:qFormat/>
    <w:locked/>
    <w:rsid w:val="0026161B"/>
    <w:rPr>
      <w:rFonts w:ascii="Arial" w:hAnsi="Arial" w:cs="Arial"/>
      <w:b/>
      <w:bCs/>
      <w:sz w:val="20"/>
      <w:szCs w:val="20"/>
    </w:rPr>
  </w:style>
  <w:style w:type="character" w:customStyle="1" w:styleId="UM-nagwekZnak">
    <w:name w:val="UM-nagłówek Znak"/>
    <w:basedOn w:val="LegendaZnak"/>
    <w:qFormat/>
    <w:locked/>
    <w:rsid w:val="00B45CE6"/>
    <w:rPr>
      <w:rFonts w:ascii="Arial" w:hAnsi="Arial" w:cs="Arial"/>
      <w:b w:val="0"/>
      <w:bCs/>
      <w:sz w:val="18"/>
      <w:szCs w:val="18"/>
    </w:rPr>
  </w:style>
  <w:style w:type="character" w:customStyle="1" w:styleId="TytuZnak">
    <w:name w:val="Tytuł Znak"/>
    <w:basedOn w:val="Domylnaczcionkaakapitu"/>
    <w:link w:val="Tytu"/>
    <w:uiPriority w:val="10"/>
    <w:qFormat/>
    <w:locked/>
    <w:rsid w:val="005F4AF5"/>
    <w:rPr>
      <w:rFonts w:asciiTheme="majorHAnsi" w:eastAsiaTheme="majorEastAsia" w:hAnsiTheme="majorHAnsi" w:cs="Times New Roman"/>
      <w:b/>
      <w:bCs/>
      <w:kern w:val="2"/>
      <w:sz w:val="32"/>
      <w:szCs w:val="32"/>
    </w:rPr>
  </w:style>
  <w:style w:type="character" w:customStyle="1" w:styleId="UM-stopkaZnak">
    <w:name w:val="UM-stopka Znak"/>
    <w:basedOn w:val="StopkaZnak"/>
    <w:qFormat/>
    <w:locked/>
    <w:rsid w:val="00011AC7"/>
    <w:rPr>
      <w:rFonts w:ascii="Arial" w:hAnsi="Arial" w:cs="Arial"/>
      <w:sz w:val="16"/>
      <w:szCs w:val="16"/>
    </w:rPr>
  </w:style>
  <w:style w:type="character" w:customStyle="1" w:styleId="czeinternetowe">
    <w:name w:val="Łącze internetowe"/>
    <w:basedOn w:val="Domylnaczcionkaakapitu"/>
    <w:uiPriority w:val="99"/>
    <w:unhideWhenUsed/>
    <w:rsid w:val="00377251"/>
    <w:rPr>
      <w:rFonts w:cs="Times New Roman"/>
      <w:color w:val="0000FF"/>
      <w:u w:val="single"/>
    </w:rPr>
  </w:style>
  <w:style w:type="character" w:styleId="Tekstzastpczy">
    <w:name w:val="Placeholder Text"/>
    <w:basedOn w:val="Domylnaczcionkaakapitu"/>
    <w:uiPriority w:val="99"/>
    <w:semiHidden/>
    <w:qFormat/>
    <w:rsid w:val="004336AF"/>
    <w:rPr>
      <w:color w:val="808080"/>
    </w:rPr>
  </w:style>
  <w:style w:type="character" w:customStyle="1" w:styleId="Styl1Znak">
    <w:name w:val="Styl1 Znak"/>
    <w:basedOn w:val="Domylnaczcionkaakapitu"/>
    <w:link w:val="Styl1"/>
    <w:qFormat/>
    <w:rsid w:val="009E2926"/>
    <w:rPr>
      <w:rFonts w:ascii="Arial" w:hAnsi="Arial" w:cs="Arial"/>
      <w:sz w:val="24"/>
      <w:szCs w:val="24"/>
    </w:rPr>
  </w:style>
  <w:style w:type="character" w:customStyle="1" w:styleId="ListLabel1">
    <w:name w:val="ListLabel 1"/>
    <w:qFormat/>
    <w:rPr>
      <w:color w:val="auto"/>
    </w:rPr>
  </w:style>
  <w:style w:type="character" w:customStyle="1" w:styleId="ListLabel2">
    <w:name w:val="ListLabel 2"/>
    <w:qFormat/>
    <w:rPr>
      <w:color w:val="auto"/>
    </w:rPr>
  </w:style>
  <w:style w:type="character" w:customStyle="1" w:styleId="ListLabel3">
    <w:name w:val="ListLabel 3"/>
    <w:qFormat/>
    <w:rPr>
      <w:color w:val="auto"/>
    </w:rPr>
  </w:style>
  <w:style w:type="character" w:customStyle="1" w:styleId="ListLabel4">
    <w:name w:val="ListLabel 4"/>
    <w:qFormat/>
    <w:rPr>
      <w:color w:val="auto"/>
    </w:rPr>
  </w:style>
  <w:style w:type="character" w:customStyle="1" w:styleId="ListLabel5">
    <w:name w:val="ListLabel 5"/>
    <w:qFormat/>
    <w:rPr>
      <w:color w:val="auto"/>
    </w:rPr>
  </w:style>
  <w:style w:type="character" w:customStyle="1" w:styleId="ListLabel6">
    <w:name w:val="ListLabel 6"/>
    <w:qFormat/>
    <w:rPr>
      <w:color w:val="auto"/>
    </w:rPr>
  </w:style>
  <w:style w:type="character" w:customStyle="1" w:styleId="ListLabel7">
    <w:name w:val="ListLabel 7"/>
    <w:qFormat/>
    <w:rPr>
      <w:color w:val="0000FF"/>
      <w:shd w:val="clear" w:color="auto" w:fill="FFFFFF"/>
    </w:rPr>
  </w:style>
  <w:style w:type="character" w:customStyle="1" w:styleId="ListLabel8">
    <w:name w:val="ListLabel 8"/>
    <w:qFormat/>
    <w:rPr>
      <w:rFonts w:cs="Times New Roman"/>
      <w:color w:val="0000FF"/>
      <w:shd w:val="clear" w:color="auto" w:fill="FFFFFF"/>
    </w:rPr>
  </w:style>
  <w:style w:type="character" w:customStyle="1" w:styleId="ListLabel9">
    <w:name w:val="ListLabel 9"/>
    <w:qFormat/>
    <w:rPr>
      <w:color w:val="auto"/>
    </w:rPr>
  </w:style>
  <w:style w:type="character" w:customStyle="1" w:styleId="ListLabel10">
    <w:name w:val="ListLabel 10"/>
    <w:qFormat/>
    <w:rPr>
      <w:color w:val="0000FF"/>
      <w:shd w:val="clear" w:color="auto" w:fill="FFFFFF"/>
    </w:rPr>
  </w:style>
  <w:style w:type="character" w:customStyle="1" w:styleId="ListLabel11">
    <w:name w:val="ListLabel 11"/>
    <w:qFormat/>
    <w:rPr>
      <w:rFonts w:cs="Times New Roman"/>
      <w:color w:val="0000FF"/>
      <w:shd w:val="clear" w:color="auto" w:fill="FFFFFF"/>
    </w:rPr>
  </w:style>
  <w:style w:type="character" w:customStyle="1" w:styleId="Znakiwypunktowania">
    <w:name w:val="Znaki wypunktowania"/>
    <w:qFormat/>
    <w:rPr>
      <w:rFonts w:ascii="OpenSymbol" w:eastAsia="OpenSymbol" w:hAnsi="OpenSymbol" w:cs="OpenSymbol"/>
    </w:rPr>
  </w:style>
  <w:style w:type="character" w:customStyle="1" w:styleId="Znakinumeracji">
    <w:name w:val="Znaki numeracji"/>
    <w:qFormat/>
  </w:style>
  <w:style w:type="character" w:customStyle="1" w:styleId="ListLabel12">
    <w:name w:val="ListLabel 12"/>
    <w:qFormat/>
    <w:rPr>
      <w:color w:val="0000FF"/>
      <w:shd w:val="clear" w:color="auto" w:fill="FFFFFF"/>
    </w:rPr>
  </w:style>
  <w:style w:type="character" w:customStyle="1" w:styleId="ListLabel13">
    <w:name w:val="ListLabel 13"/>
    <w:qFormat/>
    <w:rPr>
      <w:rFonts w:cs="Times New Roman"/>
      <w:color w:val="0000FF"/>
      <w:shd w:val="clear" w:color="auto" w:fill="FFFFFF"/>
    </w:rPr>
  </w:style>
  <w:style w:type="character" w:customStyle="1" w:styleId="ListLabel14">
    <w:name w:val="ListLabel 14"/>
    <w:qFormat/>
    <w:rPr>
      <w:color w:val="0000FF"/>
      <w:shd w:val="clear" w:color="auto" w:fill="FFFFFF"/>
    </w:rPr>
  </w:style>
  <w:style w:type="character" w:customStyle="1" w:styleId="ListLabel15">
    <w:name w:val="ListLabel 15"/>
    <w:qFormat/>
    <w:rPr>
      <w:rFonts w:cs="Times New Roman"/>
      <w:color w:val="0000FF"/>
      <w:shd w:val="clear" w:color="auto" w:fill="FFFFFF"/>
    </w:rPr>
  </w:style>
  <w:style w:type="character" w:customStyle="1" w:styleId="ListLabel16">
    <w:name w:val="ListLabel 16"/>
    <w:qFormat/>
    <w:rPr>
      <w:color w:val="0000FF"/>
      <w:shd w:val="clear" w:color="auto" w:fill="FFFFFF"/>
    </w:rPr>
  </w:style>
  <w:style w:type="character" w:customStyle="1" w:styleId="ListLabel17">
    <w:name w:val="ListLabel 17"/>
    <w:qFormat/>
    <w:rPr>
      <w:rFonts w:cs="Times New Roman"/>
      <w:color w:val="0000FF"/>
      <w:shd w:val="clear" w:color="auto" w:fill="FFFFFF"/>
    </w:rPr>
  </w:style>
  <w:style w:type="character" w:customStyle="1" w:styleId="ListLabel18">
    <w:name w:val="ListLabel 18"/>
    <w:qFormat/>
    <w:rPr>
      <w:color w:val="0000FF"/>
      <w:u w:val="single"/>
      <w:shd w:val="clear" w:color="auto" w:fill="FFFFFF"/>
    </w:rPr>
  </w:style>
  <w:style w:type="character" w:customStyle="1" w:styleId="ListLabel19">
    <w:name w:val="ListLabel 19"/>
    <w:qFormat/>
    <w:rPr>
      <w:rFonts w:cs="Times New Roman"/>
      <w:color w:val="0000FF"/>
      <w:u w:val="single"/>
      <w:shd w:val="clear" w:color="auto" w:fill="FFFFFF"/>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link w:val="TekstpodstawowyZnak"/>
    <w:uiPriority w:val="99"/>
    <w:rPr>
      <w:sz w:val="12"/>
      <w:szCs w:val="12"/>
    </w:rPr>
  </w:style>
  <w:style w:type="paragraph" w:styleId="Lista">
    <w:name w:val="List"/>
    <w:basedOn w:val="Tekstpodstawowy"/>
  </w:style>
  <w:style w:type="paragraph" w:styleId="Legenda">
    <w:name w:val="caption"/>
    <w:basedOn w:val="Normalny"/>
    <w:next w:val="Normalny"/>
    <w:link w:val="LegendaZnak"/>
    <w:uiPriority w:val="99"/>
    <w:qFormat/>
    <w:pPr>
      <w:jc w:val="right"/>
    </w:pPr>
    <w:rPr>
      <w:b/>
      <w:bCs/>
      <w:sz w:val="20"/>
      <w:szCs w:val="20"/>
    </w:rPr>
  </w:style>
  <w:style w:type="paragraph" w:customStyle="1" w:styleId="Indeks">
    <w:name w:val="Indeks"/>
    <w:basedOn w:val="Normalny"/>
    <w:qFormat/>
    <w:pPr>
      <w:suppressLineNumbers/>
    </w:pPr>
  </w:style>
  <w:style w:type="paragraph" w:styleId="Stopka">
    <w:name w:val="footer"/>
    <w:basedOn w:val="Normalny"/>
    <w:link w:val="StopkaZnak"/>
    <w:uiPriority w:val="99"/>
    <w:pPr>
      <w:tabs>
        <w:tab w:val="center" w:pos="4536"/>
        <w:tab w:val="right" w:pos="9072"/>
      </w:tabs>
    </w:pPr>
    <w:rPr>
      <w:sz w:val="20"/>
      <w:szCs w:val="20"/>
    </w:rPr>
  </w:style>
  <w:style w:type="paragraph" w:customStyle="1" w:styleId="Pieczatka">
    <w:name w:val="Pieczatka"/>
    <w:basedOn w:val="Normalny"/>
    <w:uiPriority w:val="99"/>
    <w:qFormat/>
    <w:pPr>
      <w:jc w:val="center"/>
    </w:pPr>
    <w:rPr>
      <w:b/>
      <w:bCs/>
      <w:sz w:val="14"/>
      <w:szCs w:val="14"/>
    </w:rPr>
  </w:style>
  <w:style w:type="paragraph" w:styleId="Tekstdymka">
    <w:name w:val="Balloon Text"/>
    <w:basedOn w:val="Normalny"/>
    <w:link w:val="TekstdymkaZnak"/>
    <w:uiPriority w:val="99"/>
    <w:qFormat/>
    <w:rsid w:val="00D54260"/>
    <w:rPr>
      <w:rFonts w:ascii="Tahoma" w:hAnsi="Tahoma" w:cs="Tahoma"/>
      <w:sz w:val="16"/>
      <w:szCs w:val="16"/>
    </w:rPr>
  </w:style>
  <w:style w:type="paragraph" w:customStyle="1" w:styleId="UM-nagwek">
    <w:name w:val="UM-nagłówek"/>
    <w:basedOn w:val="Legenda"/>
    <w:qFormat/>
    <w:rsid w:val="00B45CE6"/>
    <w:pPr>
      <w:ind w:left="-113"/>
      <w:jc w:val="left"/>
    </w:pPr>
    <w:rPr>
      <w:b w:val="0"/>
      <w:sz w:val="22"/>
      <w:szCs w:val="18"/>
    </w:rPr>
  </w:style>
  <w:style w:type="paragraph" w:customStyle="1" w:styleId="UM-stopka">
    <w:name w:val="UM-stopka"/>
    <w:basedOn w:val="Stopka"/>
    <w:qFormat/>
    <w:rsid w:val="00011AC7"/>
    <w:pPr>
      <w:spacing w:after="0" w:line="240" w:lineRule="auto"/>
    </w:pPr>
    <w:rPr>
      <w:szCs w:val="16"/>
    </w:rPr>
  </w:style>
  <w:style w:type="paragraph" w:styleId="Tytu">
    <w:name w:val="Title"/>
    <w:basedOn w:val="Normalny"/>
    <w:next w:val="Normalny"/>
    <w:link w:val="TytuZnak"/>
    <w:uiPriority w:val="10"/>
    <w:qFormat/>
    <w:rsid w:val="005F4AF5"/>
    <w:pPr>
      <w:spacing w:before="240" w:after="60"/>
      <w:jc w:val="center"/>
      <w:outlineLvl w:val="0"/>
    </w:pPr>
    <w:rPr>
      <w:rFonts w:asciiTheme="majorHAnsi" w:eastAsiaTheme="majorEastAsia" w:hAnsiTheme="majorHAnsi" w:cs="Times New Roman"/>
      <w:b/>
      <w:bCs/>
      <w:kern w:val="2"/>
      <w:sz w:val="32"/>
      <w:szCs w:val="32"/>
    </w:rPr>
  </w:style>
  <w:style w:type="paragraph" w:styleId="Bezodstpw">
    <w:name w:val="No Spacing"/>
    <w:uiPriority w:val="1"/>
    <w:qFormat/>
    <w:rsid w:val="005F4AF5"/>
    <w:rPr>
      <w:rFonts w:ascii="Arial" w:hAnsi="Arial" w:cs="Arial"/>
      <w:sz w:val="24"/>
    </w:rPr>
  </w:style>
  <w:style w:type="paragraph" w:styleId="Akapitzlist">
    <w:name w:val="List Paragraph"/>
    <w:basedOn w:val="Normalny"/>
    <w:uiPriority w:val="34"/>
    <w:qFormat/>
    <w:rsid w:val="009E2926"/>
    <w:pPr>
      <w:ind w:left="720"/>
    </w:pPr>
  </w:style>
  <w:style w:type="paragraph" w:customStyle="1" w:styleId="Styl1">
    <w:name w:val="Styl1"/>
    <w:basedOn w:val="Normalny"/>
    <w:link w:val="Styl1Znak"/>
    <w:qFormat/>
    <w:rsid w:val="009E2926"/>
  </w:style>
  <w:style w:type="table" w:styleId="Tabela-Siatka">
    <w:name w:val="Table Grid"/>
    <w:basedOn w:val="Standardowy"/>
    <w:uiPriority w:val="39"/>
    <w:rsid w:val="00860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7D6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868E8"/>
    <w:rPr>
      <w:b/>
    </w:rPr>
  </w:style>
  <w:style w:type="character" w:customStyle="1" w:styleId="Teksttreci2">
    <w:name w:val="Tekst treści (2)_"/>
    <w:basedOn w:val="Domylnaczcionkaakapitu"/>
    <w:link w:val="Teksttreci20"/>
    <w:qFormat/>
    <w:rsid w:val="00A71944"/>
    <w:rPr>
      <w:rFonts w:ascii="Times New Roman" w:eastAsia="Times New Roman" w:hAnsi="Times New Roman"/>
      <w:shd w:val="clear" w:color="auto" w:fill="FFFFFF"/>
    </w:rPr>
  </w:style>
  <w:style w:type="character" w:customStyle="1" w:styleId="Nagwek10">
    <w:name w:val="Nagłówek #1_"/>
    <w:basedOn w:val="Domylnaczcionkaakapitu"/>
    <w:link w:val="Nagwek11"/>
    <w:qFormat/>
    <w:rsid w:val="00A71944"/>
    <w:rPr>
      <w:rFonts w:ascii="Times New Roman" w:eastAsia="Times New Roman" w:hAnsi="Times New Roman"/>
      <w:spacing w:val="80"/>
      <w:sz w:val="26"/>
      <w:szCs w:val="26"/>
      <w:shd w:val="clear" w:color="auto" w:fill="FFFFFF"/>
    </w:rPr>
  </w:style>
  <w:style w:type="character" w:customStyle="1" w:styleId="Nagwek20">
    <w:name w:val="Nagłówek #2_"/>
    <w:basedOn w:val="Domylnaczcionkaakapitu"/>
    <w:link w:val="Nagwek21"/>
    <w:qFormat/>
    <w:rsid w:val="00A71944"/>
    <w:rPr>
      <w:rFonts w:ascii="Times New Roman" w:eastAsia="Times New Roman" w:hAnsi="Times New Roman"/>
      <w:shd w:val="clear" w:color="auto" w:fill="FFFFFF"/>
    </w:rPr>
  </w:style>
  <w:style w:type="character" w:customStyle="1" w:styleId="Teksttreci2Kursywa">
    <w:name w:val="Tekst treści (2) + Kursywa"/>
    <w:basedOn w:val="Teksttreci2"/>
    <w:qFormat/>
    <w:rsid w:val="00A71944"/>
    <w:rPr>
      <w:rFonts w:ascii="Times New Roman" w:eastAsia="Times New Roman" w:hAnsi="Times New Roman"/>
      <w:i/>
      <w:iCs/>
      <w:color w:val="000000"/>
      <w:spacing w:val="0"/>
      <w:w w:val="100"/>
      <w:sz w:val="24"/>
      <w:szCs w:val="24"/>
      <w:shd w:val="clear" w:color="auto" w:fill="FFFFFF"/>
      <w:lang w:val="pl-PL" w:eastAsia="pl-PL" w:bidi="pl-PL"/>
    </w:rPr>
  </w:style>
  <w:style w:type="character" w:customStyle="1" w:styleId="Teksttreci3">
    <w:name w:val="Tekst treści (3)_"/>
    <w:basedOn w:val="Domylnaczcionkaakapitu"/>
    <w:link w:val="Teksttreci30"/>
    <w:qFormat/>
    <w:rsid w:val="00A71944"/>
    <w:rPr>
      <w:rFonts w:ascii="Times New Roman" w:eastAsia="Times New Roman" w:hAnsi="Times New Roman"/>
      <w:i/>
      <w:iCs/>
      <w:shd w:val="clear" w:color="auto" w:fill="FFFFFF"/>
    </w:rPr>
  </w:style>
  <w:style w:type="character" w:customStyle="1" w:styleId="Teksttreci3Bezkursywy">
    <w:name w:val="Tekst treści (3) + Bez kursywy"/>
    <w:basedOn w:val="Teksttreci3"/>
    <w:qFormat/>
    <w:rsid w:val="00A71944"/>
    <w:rPr>
      <w:rFonts w:ascii="Times New Roman" w:eastAsia="Times New Roman" w:hAnsi="Times New Roman"/>
      <w:i/>
      <w:iCs/>
      <w:color w:val="000000"/>
      <w:spacing w:val="0"/>
      <w:w w:val="100"/>
      <w:sz w:val="24"/>
      <w:szCs w:val="24"/>
      <w:shd w:val="clear" w:color="auto" w:fill="FFFFFF"/>
      <w:lang w:val="pl-PL" w:eastAsia="pl-PL" w:bidi="pl-PL"/>
    </w:rPr>
  </w:style>
  <w:style w:type="character" w:customStyle="1" w:styleId="Podpistabeli">
    <w:name w:val="Podpis tabeli_"/>
    <w:basedOn w:val="Domylnaczcionkaakapitu"/>
    <w:link w:val="Podpistabeli0"/>
    <w:qFormat/>
    <w:rsid w:val="00A71944"/>
    <w:rPr>
      <w:rFonts w:ascii="Times New Roman" w:eastAsia="Times New Roman" w:hAnsi="Times New Roman"/>
      <w:shd w:val="clear" w:color="auto" w:fill="FFFFFF"/>
    </w:rPr>
  </w:style>
  <w:style w:type="character" w:customStyle="1" w:styleId="Teksttreci2Pogrubienie">
    <w:name w:val="Tekst treści (2) + Pogrubienie"/>
    <w:basedOn w:val="Teksttreci2"/>
    <w:qFormat/>
    <w:rsid w:val="00A71944"/>
    <w:rPr>
      <w:rFonts w:ascii="Times New Roman" w:eastAsia="Times New Roman" w:hAnsi="Times New Roman"/>
      <w:color w:val="000000"/>
      <w:spacing w:val="0"/>
      <w:w w:val="100"/>
      <w:sz w:val="24"/>
      <w:szCs w:val="24"/>
      <w:shd w:val="clear" w:color="auto" w:fill="FFFFFF"/>
      <w:lang w:val="pl-PL" w:eastAsia="pl-PL" w:bidi="pl-PL"/>
    </w:rPr>
  </w:style>
  <w:style w:type="paragraph" w:customStyle="1" w:styleId="Teksttreci20">
    <w:name w:val="Tekst treści (2)"/>
    <w:basedOn w:val="Normalny"/>
    <w:link w:val="Teksttreci2"/>
    <w:qFormat/>
    <w:rsid w:val="00A71944"/>
    <w:pPr>
      <w:widowControl w:val="0"/>
      <w:shd w:val="clear" w:color="auto" w:fill="FFFFFF"/>
      <w:spacing w:after="540" w:line="274" w:lineRule="exact"/>
      <w:ind w:hanging="720"/>
      <w:contextualSpacing w:val="0"/>
      <w:jc w:val="left"/>
    </w:pPr>
    <w:rPr>
      <w:rFonts w:ascii="Times New Roman" w:eastAsia="Times New Roman" w:hAnsi="Times New Roman" w:cs="Times New Roman"/>
      <w:sz w:val="20"/>
      <w:szCs w:val="22"/>
    </w:rPr>
  </w:style>
  <w:style w:type="paragraph" w:customStyle="1" w:styleId="Nagwek11">
    <w:name w:val="Nagłówek #1"/>
    <w:basedOn w:val="Normalny"/>
    <w:link w:val="Nagwek10"/>
    <w:qFormat/>
    <w:rsid w:val="00A71944"/>
    <w:pPr>
      <w:widowControl w:val="0"/>
      <w:shd w:val="clear" w:color="auto" w:fill="FFFFFF"/>
      <w:spacing w:before="540" w:after="300" w:line="240" w:lineRule="auto"/>
      <w:contextualSpacing w:val="0"/>
      <w:jc w:val="center"/>
      <w:outlineLvl w:val="0"/>
    </w:pPr>
    <w:rPr>
      <w:rFonts w:ascii="Times New Roman" w:eastAsia="Times New Roman" w:hAnsi="Times New Roman" w:cs="Times New Roman"/>
      <w:spacing w:val="80"/>
      <w:sz w:val="26"/>
      <w:szCs w:val="26"/>
    </w:rPr>
  </w:style>
  <w:style w:type="paragraph" w:customStyle="1" w:styleId="Nagwek21">
    <w:name w:val="Nagłówek #2"/>
    <w:basedOn w:val="Normalny"/>
    <w:link w:val="Nagwek20"/>
    <w:qFormat/>
    <w:rsid w:val="00A71944"/>
    <w:pPr>
      <w:widowControl w:val="0"/>
      <w:shd w:val="clear" w:color="auto" w:fill="FFFFFF"/>
      <w:spacing w:before="300" w:after="300" w:line="240" w:lineRule="auto"/>
      <w:contextualSpacing w:val="0"/>
      <w:jc w:val="center"/>
      <w:outlineLvl w:val="1"/>
    </w:pPr>
    <w:rPr>
      <w:rFonts w:ascii="Times New Roman" w:eastAsia="Times New Roman" w:hAnsi="Times New Roman" w:cs="Times New Roman"/>
      <w:sz w:val="20"/>
      <w:szCs w:val="22"/>
    </w:rPr>
  </w:style>
  <w:style w:type="paragraph" w:customStyle="1" w:styleId="Teksttreci30">
    <w:name w:val="Tekst treści (3)"/>
    <w:basedOn w:val="Normalny"/>
    <w:link w:val="Teksttreci3"/>
    <w:qFormat/>
    <w:rsid w:val="00A71944"/>
    <w:pPr>
      <w:widowControl w:val="0"/>
      <w:shd w:val="clear" w:color="auto" w:fill="FFFFFF"/>
      <w:spacing w:after="0" w:line="274" w:lineRule="exact"/>
      <w:ind w:hanging="360"/>
      <w:contextualSpacing w:val="0"/>
    </w:pPr>
    <w:rPr>
      <w:rFonts w:ascii="Times New Roman" w:eastAsia="Times New Roman" w:hAnsi="Times New Roman" w:cs="Times New Roman"/>
      <w:i/>
      <w:iCs/>
      <w:sz w:val="20"/>
      <w:szCs w:val="22"/>
    </w:rPr>
  </w:style>
  <w:style w:type="paragraph" w:customStyle="1" w:styleId="Podpistabeli0">
    <w:name w:val="Podpis tabeli"/>
    <w:basedOn w:val="Normalny"/>
    <w:link w:val="Podpistabeli"/>
    <w:qFormat/>
    <w:rsid w:val="00A71944"/>
    <w:pPr>
      <w:widowControl w:val="0"/>
      <w:shd w:val="clear" w:color="auto" w:fill="FFFFFF"/>
      <w:spacing w:after="0" w:line="240" w:lineRule="auto"/>
      <w:contextualSpacing w:val="0"/>
      <w:jc w:val="left"/>
    </w:pPr>
    <w:rPr>
      <w:rFonts w:ascii="Times New Roman" w:eastAsia="Times New Roman" w:hAnsi="Times New Roman" w:cs="Times New Roman"/>
      <w:sz w:val="20"/>
      <w:szCs w:val="22"/>
    </w:rPr>
  </w:style>
  <w:style w:type="table" w:customStyle="1" w:styleId="Tabela-Siatka2">
    <w:name w:val="Tabela - Siatka2"/>
    <w:basedOn w:val="Standardowy"/>
    <w:next w:val="Tabela-Siatka"/>
    <w:uiPriority w:val="39"/>
    <w:rsid w:val="001D2429"/>
    <w:rPr>
      <w:rFonts w:eastAsia="Calibri" w:cs="Calibri"/>
      <w:sz w:val="24"/>
      <w:szCs w:val="24"/>
      <w:lang w:bidi="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830418">
      <w:bodyDiv w:val="1"/>
      <w:marLeft w:val="0"/>
      <w:marRight w:val="0"/>
      <w:marTop w:val="0"/>
      <w:marBottom w:val="0"/>
      <w:divBdr>
        <w:top w:val="none" w:sz="0" w:space="0" w:color="auto"/>
        <w:left w:val="none" w:sz="0" w:space="0" w:color="auto"/>
        <w:bottom w:val="none" w:sz="0" w:space="0" w:color="auto"/>
        <w:right w:val="none" w:sz="0" w:space="0" w:color="auto"/>
      </w:divBdr>
    </w:div>
    <w:div w:id="765806040">
      <w:bodyDiv w:val="1"/>
      <w:marLeft w:val="0"/>
      <w:marRight w:val="0"/>
      <w:marTop w:val="0"/>
      <w:marBottom w:val="0"/>
      <w:divBdr>
        <w:top w:val="none" w:sz="0" w:space="0" w:color="auto"/>
        <w:left w:val="none" w:sz="0" w:space="0" w:color="auto"/>
        <w:bottom w:val="none" w:sz="0" w:space="0" w:color="auto"/>
        <w:right w:val="none" w:sz="0" w:space="0" w:color="auto"/>
      </w:divBdr>
    </w:div>
    <w:div w:id="836502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p.um.rybnik.eu/rodo"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od@rybni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2040</Words>
  <Characters>12242</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Rada Miasta</vt:lpstr>
    </vt:vector>
  </TitlesOfParts>
  <Company>Urząd Miasta Rybnik</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Miasta</dc:title>
  <dc:subject/>
  <dc:creator>NowakM</dc:creator>
  <dc:description>Identyfikator dokumentu: 634</dc:description>
  <cp:lastModifiedBy>Agnieszka Matlanga-Szopa</cp:lastModifiedBy>
  <cp:revision>4</cp:revision>
  <cp:lastPrinted>2026-06-11T08:12:00Z</cp:lastPrinted>
  <dcterms:created xsi:type="dcterms:W3CDTF">2026-06-11T08:12:00Z</dcterms:created>
  <dcterms:modified xsi:type="dcterms:W3CDTF">2026-06-12T06:52:00Z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Autor">
    <vt:lpwstr>#Autor</vt:lpwstr>
  </property>
  <property fmtid="{D5CDD505-2E9C-101B-9397-08002B2CF9AE}" pid="4" name="Company">
    <vt:lpwstr>Urząd Miasta Rybnik</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Numer dokumentu">
    <vt:lpwstr>#Dokument</vt:lpwstr>
  </property>
  <property fmtid="{D5CDD505-2E9C-101B-9397-08002B2CF9AE}" pid="9" name="ScaleCrop">
    <vt:bool>false</vt:bool>
  </property>
  <property fmtid="{D5CDD505-2E9C-101B-9397-08002B2CF9AE}" pid="10" name="ShareDoc">
    <vt:bool>false</vt:bool>
  </property>
</Properties>
</file>