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1BA07" w14:textId="04511192" w:rsidR="0020626D" w:rsidRPr="000D615D" w:rsidRDefault="00000000" w:rsidP="005C7E30">
      <w:pPr>
        <w:pStyle w:val="FirstParagraph"/>
        <w:spacing w:line="360" w:lineRule="auto"/>
        <w:jc w:val="right"/>
        <w:rPr>
          <w:rFonts w:ascii="Arial" w:hAnsi="Arial" w:cs="Arial"/>
          <w:lang w:val="pl-PL"/>
        </w:rPr>
      </w:pPr>
      <w:r w:rsidRPr="000D615D">
        <w:rPr>
          <w:rFonts w:ascii="Arial" w:hAnsi="Arial" w:cs="Arial"/>
          <w:b/>
          <w:bCs/>
          <w:lang w:val="pl-PL"/>
        </w:rPr>
        <w:t xml:space="preserve">Załącznik nr 1 do Zarządzenia Nr </w:t>
      </w:r>
      <w:r w:rsidR="00EF02B7">
        <w:rPr>
          <w:rFonts w:ascii="Arial" w:hAnsi="Arial" w:cs="Arial"/>
          <w:b/>
          <w:bCs/>
          <w:lang w:val="pl-PL"/>
        </w:rPr>
        <w:t>440/2026</w:t>
      </w:r>
      <w:r w:rsidRPr="000D615D">
        <w:rPr>
          <w:rFonts w:ascii="Arial" w:hAnsi="Arial" w:cs="Arial"/>
          <w:lang w:val="pl-PL"/>
        </w:rPr>
        <w:br/>
      </w:r>
      <w:r w:rsidRPr="000D615D">
        <w:rPr>
          <w:rFonts w:ascii="Arial" w:hAnsi="Arial" w:cs="Arial"/>
          <w:b/>
          <w:bCs/>
          <w:lang w:val="pl-PL"/>
        </w:rPr>
        <w:t>Prezydenta Miasta Rybnika</w:t>
      </w:r>
      <w:r w:rsidRPr="000D615D">
        <w:rPr>
          <w:rFonts w:ascii="Arial" w:hAnsi="Arial" w:cs="Arial"/>
          <w:lang w:val="pl-PL"/>
        </w:rPr>
        <w:br/>
      </w:r>
      <w:r w:rsidRPr="000D615D">
        <w:rPr>
          <w:rFonts w:ascii="Arial" w:hAnsi="Arial" w:cs="Arial"/>
          <w:b/>
          <w:bCs/>
          <w:lang w:val="pl-PL"/>
        </w:rPr>
        <w:t xml:space="preserve">z dnia </w:t>
      </w:r>
      <w:r w:rsidR="00EF02B7">
        <w:rPr>
          <w:rFonts w:ascii="Arial" w:hAnsi="Arial" w:cs="Arial"/>
          <w:b/>
          <w:bCs/>
          <w:lang w:val="pl-PL"/>
        </w:rPr>
        <w:t xml:space="preserve">4 sierpnia 2026 </w:t>
      </w:r>
      <w:r w:rsidRPr="000D615D">
        <w:rPr>
          <w:rFonts w:ascii="Arial" w:hAnsi="Arial" w:cs="Arial"/>
          <w:b/>
          <w:bCs/>
          <w:lang w:val="pl-PL"/>
        </w:rPr>
        <w:t>r.</w:t>
      </w:r>
    </w:p>
    <w:p w14:paraId="43AA918F" w14:textId="14AD0B52" w:rsidR="0020626D" w:rsidRPr="00C970DB" w:rsidRDefault="008200B2" w:rsidP="005C7E30">
      <w:pPr>
        <w:pStyle w:val="Nagwek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pl-PL"/>
        </w:rPr>
      </w:pPr>
      <w:bookmarkStart w:id="0" w:name="Xfe0d92910e732d5089de6c9b7858a8a3d0350a2"/>
      <w:r w:rsidRPr="00C970DB">
        <w:rPr>
          <w:rFonts w:ascii="Arial" w:hAnsi="Arial" w:cs="Arial"/>
          <w:b/>
          <w:bCs/>
          <w:color w:val="000000" w:themeColor="text1"/>
          <w:sz w:val="24"/>
          <w:szCs w:val="24"/>
          <w:lang w:val="pl-PL"/>
        </w:rPr>
        <w:t>Procedura monitorowania utrzymania efektów Projektu pn. „Cyberbezpieczny Samorząd” – Miasto Rybnik</w:t>
      </w:r>
    </w:p>
    <w:bookmarkEnd w:id="0"/>
    <w:p w14:paraId="143C438D" w14:textId="77777777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Niniejsza procedura została opracowana w związku z realizacją projektu grantowego pn. „Cyberbezpieczny samorząd" w ramach Funduszy Europejskich na Rozwój Cyfrowy 2021- 2027 (FERC), Priorytet II: Zaawansowane usługi cyfrowe, Działanie 2.2 - Wzmocnienie krajowego systemu cyberbezpieczeństwa. </w:t>
      </w:r>
    </w:p>
    <w:p w14:paraId="5B7A4F23" w14:textId="77777777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</w:p>
    <w:p w14:paraId="3018BE56" w14:textId="00C39866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>1. Celem procedury jest zapewnienie trwałości efektów projektu „Cyberbezpieczny Samorząd" oraz utrzymania środków trwałych i usług nabytych w ramach projektu przez okres min. 2 lat od zakończenia Projektu zgodnie z §13 umowy o powierzenie grantu o</w:t>
      </w:r>
      <w:r w:rsidR="00164714">
        <w:rPr>
          <w:rFonts w:ascii="Arial" w:hAnsi="Arial" w:cs="Arial"/>
          <w:color w:val="000000" w:themeColor="text1"/>
          <w:lang w:val="pl-PL"/>
        </w:rPr>
        <w:t> </w:t>
      </w:r>
      <w:r w:rsidRPr="00C970DB">
        <w:rPr>
          <w:rFonts w:ascii="Arial" w:hAnsi="Arial" w:cs="Arial"/>
          <w:color w:val="000000" w:themeColor="text1"/>
          <w:lang w:val="pl-PL"/>
        </w:rPr>
        <w:t>numerze FERC.02.02- CS.01-001/23/</w:t>
      </w:r>
      <w:r>
        <w:rPr>
          <w:rFonts w:ascii="Arial" w:hAnsi="Arial" w:cs="Arial"/>
          <w:color w:val="000000" w:themeColor="text1"/>
          <w:lang w:val="pl-PL"/>
        </w:rPr>
        <w:t>0529</w:t>
      </w:r>
      <w:r w:rsidRPr="00C970DB">
        <w:rPr>
          <w:rFonts w:ascii="Arial" w:hAnsi="Arial" w:cs="Arial"/>
          <w:color w:val="000000" w:themeColor="text1"/>
          <w:lang w:val="pl-PL"/>
        </w:rPr>
        <w:t xml:space="preserve">/FERC.02.02-CS.01-001/23/2024 z dnia </w:t>
      </w:r>
      <w:r>
        <w:rPr>
          <w:rFonts w:ascii="Arial" w:hAnsi="Arial" w:cs="Arial"/>
          <w:color w:val="000000" w:themeColor="text1"/>
          <w:lang w:val="pl-PL"/>
        </w:rPr>
        <w:t>25.04</w:t>
      </w:r>
      <w:r w:rsidRPr="00C970DB">
        <w:rPr>
          <w:rFonts w:ascii="Arial" w:hAnsi="Arial" w:cs="Arial"/>
          <w:color w:val="000000" w:themeColor="text1"/>
          <w:lang w:val="pl-PL"/>
        </w:rPr>
        <w:t xml:space="preserve">.2024 r. poprzez: </w:t>
      </w:r>
    </w:p>
    <w:p w14:paraId="0F644BB8" w14:textId="522BD637" w:rsidR="00C970DB" w:rsidRPr="00C970DB" w:rsidRDefault="00C970DB" w:rsidP="00B237A2">
      <w:pPr>
        <w:pStyle w:val="Compact"/>
        <w:spacing w:line="360" w:lineRule="auto"/>
        <w:ind w:left="567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>a) monitoring utrzymania środków trwałych i usług nabytych w ramach projektu, w</w:t>
      </w:r>
      <w:r w:rsidR="00B237A2">
        <w:rPr>
          <w:rFonts w:ascii="Arial" w:hAnsi="Arial" w:cs="Arial"/>
          <w:color w:val="000000" w:themeColor="text1"/>
          <w:lang w:val="pl-PL"/>
        </w:rPr>
        <w:t> </w:t>
      </w:r>
      <w:r w:rsidRPr="00C970DB">
        <w:rPr>
          <w:rFonts w:ascii="Arial" w:hAnsi="Arial" w:cs="Arial"/>
          <w:color w:val="000000" w:themeColor="text1"/>
          <w:lang w:val="pl-PL"/>
        </w:rPr>
        <w:t xml:space="preserve">tym sprawność techniczną, dostępność i przydatność; </w:t>
      </w:r>
    </w:p>
    <w:p w14:paraId="2A587C18" w14:textId="77777777" w:rsidR="006F6FEC" w:rsidRDefault="00C970DB" w:rsidP="00B237A2">
      <w:pPr>
        <w:pStyle w:val="Compact"/>
        <w:spacing w:line="360" w:lineRule="auto"/>
        <w:ind w:left="567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b) nadzór nad prawidłowym użytkowaniem wdrożonych systemów i nabytym sprzętem; </w:t>
      </w:r>
    </w:p>
    <w:p w14:paraId="0850B712" w14:textId="5BF392ED" w:rsidR="00C970DB" w:rsidRPr="00C970DB" w:rsidRDefault="00C970DB" w:rsidP="00B237A2">
      <w:pPr>
        <w:pStyle w:val="Compact"/>
        <w:spacing w:line="360" w:lineRule="auto"/>
        <w:ind w:left="567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c) osiągnięcie i utrzymanie wskaźników projektu; </w:t>
      </w:r>
    </w:p>
    <w:p w14:paraId="5F193593" w14:textId="77777777" w:rsidR="00C970DB" w:rsidRPr="00C970DB" w:rsidRDefault="00C970DB" w:rsidP="00B237A2">
      <w:pPr>
        <w:pStyle w:val="Compact"/>
        <w:spacing w:line="360" w:lineRule="auto"/>
        <w:ind w:left="567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d) wdrożenie odpowiednich działań w sytuacji wystąpienia zagrożenia dla utrzymania trwałości efektów Projektu. </w:t>
      </w:r>
    </w:p>
    <w:p w14:paraId="76FF2B96" w14:textId="77777777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>2. Okres obowiązywania procedury wynosi minimum 2 lata liczony od daty zaakceptowania przez Operatora końcowego rozliczenia Projektu grantowego.</w:t>
      </w:r>
    </w:p>
    <w:p w14:paraId="22470784" w14:textId="5FA7FE3F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 3. Procedura dotyczy pracowników Urzędu </w:t>
      </w:r>
      <w:r w:rsidR="00B237A2">
        <w:rPr>
          <w:rFonts w:ascii="Arial" w:hAnsi="Arial" w:cs="Arial"/>
          <w:color w:val="000000" w:themeColor="text1"/>
          <w:lang w:val="pl-PL"/>
        </w:rPr>
        <w:t>Miasta Rybnika</w:t>
      </w:r>
      <w:r w:rsidRPr="00C970DB">
        <w:rPr>
          <w:rFonts w:ascii="Arial" w:hAnsi="Arial" w:cs="Arial"/>
          <w:color w:val="000000" w:themeColor="text1"/>
          <w:lang w:val="pl-PL"/>
        </w:rPr>
        <w:t>, którzy są odpowiedzialni za użytkowanie sprzętu, systemów i urządzeń nabytych w ramach Projektu.</w:t>
      </w:r>
    </w:p>
    <w:p w14:paraId="5CC2089F" w14:textId="05F0E666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 4. Zakupiony sprzęt do zapewnieni</w:t>
      </w:r>
      <w:r w:rsidR="00164714">
        <w:rPr>
          <w:rFonts w:ascii="Arial" w:hAnsi="Arial" w:cs="Arial"/>
          <w:color w:val="000000" w:themeColor="text1"/>
          <w:lang w:val="pl-PL"/>
        </w:rPr>
        <w:t>a</w:t>
      </w:r>
      <w:r w:rsidRPr="00C970DB">
        <w:rPr>
          <w:rFonts w:ascii="Arial" w:hAnsi="Arial" w:cs="Arial"/>
          <w:color w:val="000000" w:themeColor="text1"/>
          <w:lang w:val="pl-PL"/>
        </w:rPr>
        <w:t xml:space="preserve"> wdrożenia i utrzymania cyberbezpieczeństwa będzie wykorzystany w Urzędzie </w:t>
      </w:r>
      <w:r w:rsidR="00B237A2">
        <w:rPr>
          <w:rFonts w:ascii="Arial" w:hAnsi="Arial" w:cs="Arial"/>
          <w:color w:val="000000" w:themeColor="text1"/>
          <w:lang w:val="pl-PL"/>
        </w:rPr>
        <w:t>Miasta Rybnika oraz Miejskiej Sieci Szerokopasmowej</w:t>
      </w:r>
      <w:r w:rsidRPr="00C970DB">
        <w:rPr>
          <w:rFonts w:ascii="Arial" w:hAnsi="Arial" w:cs="Arial"/>
          <w:color w:val="000000" w:themeColor="text1"/>
          <w:lang w:val="pl-PL"/>
        </w:rPr>
        <w:t xml:space="preserve"> </w:t>
      </w:r>
      <w:r w:rsidRPr="00C970DB">
        <w:rPr>
          <w:rFonts w:ascii="Arial" w:hAnsi="Arial" w:cs="Arial"/>
          <w:color w:val="000000" w:themeColor="text1"/>
          <w:lang w:val="pl-PL"/>
        </w:rPr>
        <w:lastRenderedPageBreak/>
        <w:t xml:space="preserve">- tylko i wyłącznie w celu w jakim został zakupiony oraz użytkowany tylko i wyłącznie przez osoby do tego uprawnione. </w:t>
      </w:r>
    </w:p>
    <w:p w14:paraId="7687598D" w14:textId="2FBA83B6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>5. Zakupiony w ramach projektu sprzęt i oprogramowanie zosta</w:t>
      </w:r>
      <w:r w:rsidR="006F6FEC">
        <w:rPr>
          <w:rFonts w:ascii="Arial" w:hAnsi="Arial" w:cs="Arial"/>
          <w:color w:val="000000" w:themeColor="text1"/>
          <w:lang w:val="pl-PL"/>
        </w:rPr>
        <w:t>ły</w:t>
      </w:r>
      <w:r w:rsidRPr="00C970DB">
        <w:rPr>
          <w:rFonts w:ascii="Arial" w:hAnsi="Arial" w:cs="Arial"/>
          <w:color w:val="000000" w:themeColor="text1"/>
          <w:lang w:val="pl-PL"/>
        </w:rPr>
        <w:t xml:space="preserve"> ujęte w ewidencji środków trwałych Urzędu </w:t>
      </w:r>
      <w:r w:rsidR="00B237A2">
        <w:rPr>
          <w:rFonts w:ascii="Arial" w:hAnsi="Arial" w:cs="Arial"/>
          <w:color w:val="000000" w:themeColor="text1"/>
          <w:lang w:val="pl-PL"/>
        </w:rPr>
        <w:t>Miasta Rybnika,</w:t>
      </w:r>
      <w:r w:rsidRPr="00C970DB">
        <w:rPr>
          <w:rFonts w:ascii="Arial" w:hAnsi="Arial" w:cs="Arial"/>
          <w:color w:val="000000" w:themeColor="text1"/>
          <w:lang w:val="pl-PL"/>
        </w:rPr>
        <w:t xml:space="preserve"> zgodnie z obowiązującymi przepisami prawa. </w:t>
      </w:r>
    </w:p>
    <w:p w14:paraId="6C2F1C3C" w14:textId="11267E38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6. </w:t>
      </w:r>
      <w:r w:rsidR="00B237A2">
        <w:rPr>
          <w:rFonts w:ascii="Arial" w:hAnsi="Arial" w:cs="Arial"/>
          <w:color w:val="000000" w:themeColor="text1"/>
          <w:lang w:val="pl-PL"/>
        </w:rPr>
        <w:t>Wydział Cyfryzacji i Nowych Technologii</w:t>
      </w:r>
      <w:r w:rsidRPr="00C970DB">
        <w:rPr>
          <w:rFonts w:ascii="Arial" w:hAnsi="Arial" w:cs="Arial"/>
          <w:color w:val="000000" w:themeColor="text1"/>
          <w:lang w:val="pl-PL"/>
        </w:rPr>
        <w:t xml:space="preserve"> jest odpowiedzialny za bieżący nadzór nad działaniem systemów i usług wdrożonych w ramach projektu.</w:t>
      </w:r>
    </w:p>
    <w:p w14:paraId="50D1C60E" w14:textId="72D4F06A" w:rsidR="00C970DB" w:rsidRPr="00C970DB" w:rsidRDefault="00C970DB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 7. W przypadku awarii lub usterki, sprzęt lub system podlega serwisowi, za co odpowiedzialny jest </w:t>
      </w:r>
      <w:r w:rsidR="008D5958">
        <w:rPr>
          <w:rFonts w:ascii="Arial" w:hAnsi="Arial" w:cs="Arial"/>
          <w:color w:val="000000" w:themeColor="text1"/>
          <w:lang w:val="pl-PL"/>
        </w:rPr>
        <w:t xml:space="preserve">Wydział </w:t>
      </w:r>
      <w:r w:rsidR="00B237A2">
        <w:rPr>
          <w:rFonts w:ascii="Arial" w:hAnsi="Arial" w:cs="Arial"/>
          <w:color w:val="000000" w:themeColor="text1"/>
          <w:lang w:val="pl-PL"/>
        </w:rPr>
        <w:t>Cyfryzacji i Nowych Technologii</w:t>
      </w:r>
      <w:r w:rsidRPr="00C970DB">
        <w:rPr>
          <w:rFonts w:ascii="Arial" w:hAnsi="Arial" w:cs="Arial"/>
          <w:color w:val="000000" w:themeColor="text1"/>
          <w:lang w:val="pl-PL"/>
        </w:rPr>
        <w:t xml:space="preserve">. </w:t>
      </w:r>
    </w:p>
    <w:p w14:paraId="3849B4CB" w14:textId="7ADC1AEA" w:rsidR="00B237A2" w:rsidRPr="00C970DB" w:rsidRDefault="00C970DB" w:rsidP="00B237A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C970DB">
        <w:rPr>
          <w:rFonts w:ascii="Arial" w:hAnsi="Arial" w:cs="Arial"/>
          <w:color w:val="000000" w:themeColor="text1"/>
          <w:lang w:val="pl-PL"/>
        </w:rPr>
        <w:t xml:space="preserve">8. Systemowi monitoringu podlegają elementy Projektu, dla którego określono we wniosku o przyznanie grantu wskaźniki produktu. </w:t>
      </w:r>
    </w:p>
    <w:p w14:paraId="197D15C5" w14:textId="36BDF348" w:rsidR="0020626D" w:rsidRPr="00C970DB" w:rsidRDefault="0020626D" w:rsidP="008200B2">
      <w:pPr>
        <w:pStyle w:val="Compact"/>
        <w:spacing w:line="360" w:lineRule="auto"/>
        <w:rPr>
          <w:rFonts w:ascii="Arial" w:hAnsi="Arial" w:cs="Arial"/>
          <w:color w:val="000000" w:themeColor="text1"/>
          <w:lang w:val="pl-PL"/>
        </w:rPr>
      </w:pPr>
    </w:p>
    <w:sectPr w:rsidR="0020626D" w:rsidRPr="00C970DB" w:rsidSect="00A01670">
      <w:headerReference w:type="default" r:id="rId7"/>
      <w:footerReference w:type="default" r:id="rId8"/>
      <w:footnotePr>
        <w:numRestart w:val="eachSect"/>
      </w:footnotePr>
      <w:pgSz w:w="12240" w:h="15840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D1BCF" w14:textId="77777777" w:rsidR="00F94FDD" w:rsidRDefault="00F94FDD" w:rsidP="00A01670">
      <w:pPr>
        <w:spacing w:after="0"/>
      </w:pPr>
      <w:r>
        <w:separator/>
      </w:r>
    </w:p>
  </w:endnote>
  <w:endnote w:type="continuationSeparator" w:id="0">
    <w:p w14:paraId="4EEC28FC" w14:textId="77777777" w:rsidR="00F94FDD" w:rsidRDefault="00F94FDD" w:rsidP="00A016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89D1A" w14:textId="77777777" w:rsidR="00E71EA5" w:rsidRPr="00873D73" w:rsidRDefault="00E71EA5" w:rsidP="00E71EA5">
    <w:pPr>
      <w:pStyle w:val="Stopka"/>
      <w:pBdr>
        <w:top w:val="single" w:sz="4" w:space="1" w:color="auto"/>
      </w:pBdr>
      <w:rPr>
        <w:rStyle w:val="Numerstrony"/>
        <w:rFonts w:ascii="Arial" w:hAnsi="Arial" w:cs="Arial"/>
        <w:sz w:val="16"/>
        <w:szCs w:val="16"/>
      </w:rPr>
    </w:pPr>
    <w:r w:rsidRPr="00873D73">
      <w:rPr>
        <w:rFonts w:ascii="Arial" w:hAnsi="Arial" w:cs="Arial"/>
        <w:sz w:val="16"/>
        <w:szCs w:val="16"/>
      </w:rPr>
      <w:t xml:space="preserve">ESOD: </w:t>
    </w:r>
    <w:bookmarkStart w:id="1" w:name="PISMO_DOK_NR"/>
    <w:r>
      <w:t>2026-170148</w:t>
    </w:r>
    <w:bookmarkEnd w:id="1"/>
    <w:r w:rsidRPr="00873D73">
      <w:rPr>
        <w:rFonts w:ascii="Arial" w:hAnsi="Arial" w:cs="Arial"/>
        <w:sz w:val="16"/>
        <w:szCs w:val="16"/>
      </w:rPr>
      <w:tab/>
    </w:r>
    <w:r w:rsidRPr="00873D73">
      <w:rPr>
        <w:rFonts w:ascii="Arial" w:hAnsi="Arial" w:cs="Arial"/>
        <w:sz w:val="16"/>
        <w:szCs w:val="16"/>
      </w:rPr>
      <w:tab/>
    </w:r>
    <w:r w:rsidRPr="00873D73">
      <w:rPr>
        <w:rStyle w:val="Numerstrony"/>
        <w:rFonts w:ascii="Arial" w:hAnsi="Arial" w:cs="Arial"/>
        <w:sz w:val="16"/>
        <w:szCs w:val="16"/>
      </w:rPr>
      <w:fldChar w:fldCharType="begin"/>
    </w:r>
    <w:r w:rsidRPr="00873D73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873D73">
      <w:rPr>
        <w:rStyle w:val="Numerstrony"/>
        <w:rFonts w:ascii="Arial" w:hAnsi="Arial" w:cs="Arial"/>
        <w:sz w:val="16"/>
        <w:szCs w:val="16"/>
      </w:rPr>
      <w:fldChar w:fldCharType="separate"/>
    </w:r>
    <w:r w:rsidRPr="00873D73">
      <w:rPr>
        <w:rStyle w:val="Numerstrony"/>
        <w:rFonts w:ascii="Arial" w:hAnsi="Arial" w:cs="Arial"/>
        <w:sz w:val="16"/>
        <w:szCs w:val="16"/>
      </w:rPr>
      <w:t>1</w:t>
    </w:r>
    <w:r w:rsidRPr="00873D73">
      <w:rPr>
        <w:rStyle w:val="Numerstrony"/>
        <w:rFonts w:ascii="Arial" w:hAnsi="Arial" w:cs="Arial"/>
        <w:sz w:val="16"/>
        <w:szCs w:val="16"/>
      </w:rPr>
      <w:fldChar w:fldCharType="end"/>
    </w:r>
    <w:r w:rsidRPr="00873D73">
      <w:rPr>
        <w:rStyle w:val="Numerstrony"/>
        <w:rFonts w:ascii="Arial" w:hAnsi="Arial" w:cs="Arial"/>
        <w:sz w:val="16"/>
        <w:szCs w:val="16"/>
      </w:rPr>
      <w:t>/</w:t>
    </w:r>
    <w:r w:rsidRPr="00873D73">
      <w:rPr>
        <w:rStyle w:val="Numerstrony"/>
        <w:rFonts w:ascii="Arial" w:hAnsi="Arial" w:cs="Arial"/>
        <w:sz w:val="16"/>
        <w:szCs w:val="16"/>
      </w:rPr>
      <w:fldChar w:fldCharType="begin"/>
    </w:r>
    <w:r w:rsidRPr="00873D73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873D73">
      <w:rPr>
        <w:rStyle w:val="Numerstrony"/>
        <w:rFonts w:ascii="Arial" w:hAnsi="Arial" w:cs="Arial"/>
        <w:sz w:val="16"/>
        <w:szCs w:val="16"/>
      </w:rPr>
      <w:fldChar w:fldCharType="separate"/>
    </w:r>
    <w:r w:rsidRPr="00873D73">
      <w:rPr>
        <w:rStyle w:val="Numerstrony"/>
        <w:rFonts w:ascii="Arial" w:hAnsi="Arial" w:cs="Arial"/>
        <w:sz w:val="16"/>
        <w:szCs w:val="16"/>
      </w:rPr>
      <w:t>3</w:t>
    </w:r>
    <w:r w:rsidRPr="00873D73">
      <w:rPr>
        <w:rStyle w:val="Numerstrony"/>
        <w:rFonts w:ascii="Arial" w:hAnsi="Arial" w:cs="Arial"/>
        <w:sz w:val="16"/>
        <w:szCs w:val="16"/>
      </w:rPr>
      <w:fldChar w:fldCharType="end"/>
    </w:r>
  </w:p>
  <w:p w14:paraId="102FCCC9" w14:textId="77777777" w:rsidR="00E71EA5" w:rsidRPr="00873D73" w:rsidRDefault="00E71EA5" w:rsidP="00E71EA5">
    <w:pPr>
      <w:pStyle w:val="Stopka"/>
      <w:rPr>
        <w:rFonts w:ascii="Arial" w:hAnsi="Arial" w:cs="Arial"/>
        <w:sz w:val="20"/>
        <w:szCs w:val="20"/>
      </w:rPr>
    </w:pPr>
    <w:r w:rsidRPr="00873D73">
      <w:rPr>
        <w:rFonts w:ascii="Arial" w:hAnsi="Arial" w:cs="Arial"/>
        <w:sz w:val="16"/>
        <w:szCs w:val="16"/>
      </w:rPr>
      <w:t xml:space="preserve">Przyg.: </w:t>
    </w:r>
    <w:bookmarkStart w:id="2" w:name="PISMO_TWORCA"/>
    <w:r>
      <w:t>Joanna Kieś</w:t>
    </w:r>
    <w:bookmarkEnd w:id="2"/>
  </w:p>
  <w:p w14:paraId="7CD54CF2" w14:textId="77777777" w:rsidR="00E71EA5" w:rsidRDefault="00E71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03BA3" w14:textId="77777777" w:rsidR="00F94FDD" w:rsidRDefault="00F94FDD" w:rsidP="00A01670">
      <w:pPr>
        <w:spacing w:after="0"/>
      </w:pPr>
      <w:r>
        <w:separator/>
      </w:r>
    </w:p>
  </w:footnote>
  <w:footnote w:type="continuationSeparator" w:id="0">
    <w:p w14:paraId="36BE5A8D" w14:textId="77777777" w:rsidR="00F94FDD" w:rsidRDefault="00F94FDD" w:rsidP="00A016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92" w14:textId="66051D52" w:rsidR="00A01670" w:rsidRDefault="00A01670">
    <w:pPr>
      <w:pStyle w:val="Nagwek"/>
    </w:pPr>
    <w:r>
      <w:t>2026-1</w:t>
    </w:r>
    <w:r w:rsidR="008200B2">
      <w:t>70148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376B3B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69707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0A99421"/>
    <w:multiLevelType w:val="multilevel"/>
    <w:tmpl w:val="5484BF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3" w15:restartNumberingAfterBreak="0">
    <w:nsid w:val="39E005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D0D5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 w16cid:durableId="138498232">
    <w:abstractNumId w:val="0"/>
  </w:num>
  <w:num w:numId="2" w16cid:durableId="2036881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36402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2026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98844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2870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2590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2904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54223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37908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26144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87544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143307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7334711">
    <w:abstractNumId w:val="3"/>
  </w:num>
  <w:num w:numId="15" w16cid:durableId="706032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26D"/>
    <w:rsid w:val="00003A34"/>
    <w:rsid w:val="000609D6"/>
    <w:rsid w:val="000A7A11"/>
    <w:rsid w:val="000C3C87"/>
    <w:rsid w:val="000D615D"/>
    <w:rsid w:val="001339E9"/>
    <w:rsid w:val="00164714"/>
    <w:rsid w:val="00174F8C"/>
    <w:rsid w:val="0017620D"/>
    <w:rsid w:val="001B4CAF"/>
    <w:rsid w:val="0020626D"/>
    <w:rsid w:val="00220198"/>
    <w:rsid w:val="00233FCA"/>
    <w:rsid w:val="002916FB"/>
    <w:rsid w:val="00292A6E"/>
    <w:rsid w:val="002E08A2"/>
    <w:rsid w:val="00380BC0"/>
    <w:rsid w:val="00386A49"/>
    <w:rsid w:val="003B650C"/>
    <w:rsid w:val="003F52A5"/>
    <w:rsid w:val="0043755D"/>
    <w:rsid w:val="004552AF"/>
    <w:rsid w:val="00460036"/>
    <w:rsid w:val="004D41FB"/>
    <w:rsid w:val="004E37D7"/>
    <w:rsid w:val="004E66A2"/>
    <w:rsid w:val="00501EE7"/>
    <w:rsid w:val="005254F3"/>
    <w:rsid w:val="00543483"/>
    <w:rsid w:val="00567C75"/>
    <w:rsid w:val="00596AA2"/>
    <w:rsid w:val="005C5774"/>
    <w:rsid w:val="005C7E30"/>
    <w:rsid w:val="005D775D"/>
    <w:rsid w:val="005E7149"/>
    <w:rsid w:val="00623614"/>
    <w:rsid w:val="006239EC"/>
    <w:rsid w:val="00640A3F"/>
    <w:rsid w:val="00655A86"/>
    <w:rsid w:val="00661069"/>
    <w:rsid w:val="006744E6"/>
    <w:rsid w:val="006A36BA"/>
    <w:rsid w:val="006D7DD7"/>
    <w:rsid w:val="006F6FEC"/>
    <w:rsid w:val="00746269"/>
    <w:rsid w:val="00765DBF"/>
    <w:rsid w:val="00791E74"/>
    <w:rsid w:val="0079400B"/>
    <w:rsid w:val="007A283F"/>
    <w:rsid w:val="007A470C"/>
    <w:rsid w:val="007B2CF4"/>
    <w:rsid w:val="008200B2"/>
    <w:rsid w:val="00836B69"/>
    <w:rsid w:val="00854109"/>
    <w:rsid w:val="0086175C"/>
    <w:rsid w:val="00873D73"/>
    <w:rsid w:val="008C45A2"/>
    <w:rsid w:val="008D5958"/>
    <w:rsid w:val="009179AB"/>
    <w:rsid w:val="00957F97"/>
    <w:rsid w:val="009708D0"/>
    <w:rsid w:val="009719F3"/>
    <w:rsid w:val="009842CB"/>
    <w:rsid w:val="009B181B"/>
    <w:rsid w:val="009B71A4"/>
    <w:rsid w:val="009E180B"/>
    <w:rsid w:val="009E2886"/>
    <w:rsid w:val="009E2A65"/>
    <w:rsid w:val="009F3E50"/>
    <w:rsid w:val="009F6EB8"/>
    <w:rsid w:val="00A01670"/>
    <w:rsid w:val="00A13825"/>
    <w:rsid w:val="00AB065F"/>
    <w:rsid w:val="00AC543B"/>
    <w:rsid w:val="00AE2511"/>
    <w:rsid w:val="00AF154A"/>
    <w:rsid w:val="00AF6905"/>
    <w:rsid w:val="00B15470"/>
    <w:rsid w:val="00B237A2"/>
    <w:rsid w:val="00B436A2"/>
    <w:rsid w:val="00B55527"/>
    <w:rsid w:val="00B74BDC"/>
    <w:rsid w:val="00BD30F7"/>
    <w:rsid w:val="00C9098B"/>
    <w:rsid w:val="00C970DB"/>
    <w:rsid w:val="00CA7B8E"/>
    <w:rsid w:val="00CC2983"/>
    <w:rsid w:val="00CF5D51"/>
    <w:rsid w:val="00D11292"/>
    <w:rsid w:val="00D2631C"/>
    <w:rsid w:val="00D50A15"/>
    <w:rsid w:val="00D76093"/>
    <w:rsid w:val="00D954E2"/>
    <w:rsid w:val="00DA31A5"/>
    <w:rsid w:val="00DE4468"/>
    <w:rsid w:val="00E00CB1"/>
    <w:rsid w:val="00E24AEB"/>
    <w:rsid w:val="00E3142F"/>
    <w:rsid w:val="00E65F79"/>
    <w:rsid w:val="00E71EA5"/>
    <w:rsid w:val="00EC3730"/>
    <w:rsid w:val="00EF02B7"/>
    <w:rsid w:val="00F13663"/>
    <w:rsid w:val="00F57936"/>
    <w:rsid w:val="00F94FDD"/>
    <w:rsid w:val="00FA08F1"/>
    <w:rsid w:val="00FA5B7C"/>
    <w:rsid w:val="00FB637A"/>
    <w:rsid w:val="00FC7600"/>
    <w:rsid w:val="00FD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B716"/>
  <w15:docId w15:val="{D13FAB0B-BF0B-436C-8FA7-37F68CAA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er" w:uiPriority="99"/>
    <w:lsdException w:name="page numb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uiPriority w:val="34"/>
    <w:qFormat/>
    <w:rsid w:val="002916FB"/>
    <w:pPr>
      <w:spacing w:after="160" w:line="278" w:lineRule="auto"/>
      <w:ind w:left="720"/>
      <w:contextualSpacing/>
    </w:pPr>
    <w:rPr>
      <w:rFonts w:ascii="Calibri" w:eastAsia="Times New Roman" w:hAnsi="Calibri" w:cs="Times New Roman"/>
      <w:kern w:val="2"/>
      <w:lang w:val="pl-PL"/>
    </w:rPr>
  </w:style>
  <w:style w:type="paragraph" w:styleId="Nagwek">
    <w:name w:val="header"/>
    <w:basedOn w:val="Normalny"/>
    <w:link w:val="NagwekZnak"/>
    <w:rsid w:val="00A0167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A01670"/>
  </w:style>
  <w:style w:type="paragraph" w:styleId="Stopka">
    <w:name w:val="footer"/>
    <w:basedOn w:val="Normalny"/>
    <w:link w:val="StopkaZnak"/>
    <w:uiPriority w:val="99"/>
    <w:rsid w:val="00A0167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A01670"/>
  </w:style>
  <w:style w:type="character" w:styleId="Numerstrony">
    <w:name w:val="page number"/>
    <w:basedOn w:val="Domylnaczcionkaakapitu"/>
    <w:uiPriority w:val="99"/>
    <w:rsid w:val="00E71EA5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Izabela Żmijewska</cp:lastModifiedBy>
  <cp:revision>58</cp:revision>
  <cp:lastPrinted>2026-08-04T10:46:00Z</cp:lastPrinted>
  <dcterms:created xsi:type="dcterms:W3CDTF">2026-06-16T10:06:00Z</dcterms:created>
  <dcterms:modified xsi:type="dcterms:W3CDTF">2026-08-04T12:37:00Z</dcterms:modified>
</cp:coreProperties>
</file>