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0"/>
        <w:gridCol w:w="4462"/>
      </w:tblGrid>
      <w:tr w:rsidR="006C0E41" w14:paraId="7E61BACF" w14:textId="77777777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4610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6D833CB2" w14:textId="77777777" w:rsidR="006C0E41" w:rsidRDefault="00000000">
            <w:pPr>
              <w:pStyle w:val="Standard"/>
              <w:widowControl w:val="0"/>
              <w:spacing w:after="0" w:line="240" w:lineRule="auto"/>
              <w:ind w:left="-108"/>
              <w:contextualSpacing w:val="0"/>
              <w:jc w:val="left"/>
            </w:pPr>
            <w:r>
              <w:rPr>
                <w:noProof/>
              </w:rPr>
              <w:drawing>
                <wp:inline distT="0" distB="0" distL="0" distR="0" wp14:anchorId="3A5B42EA" wp14:editId="5A22D470">
                  <wp:extent cx="542880" cy="609480"/>
                  <wp:effectExtent l="0" t="0" r="0" b="120"/>
                  <wp:docPr id="998988283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880" cy="609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5EBC71AC" w14:textId="77777777" w:rsidR="006C0E41" w:rsidRDefault="006C0E41">
            <w:pPr>
              <w:pStyle w:val="Standard"/>
              <w:widowControl w:val="0"/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6C0E41" w14:paraId="2E959A76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610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0648838D" w14:textId="77777777" w:rsidR="006C0E41" w:rsidRDefault="00000000">
            <w:pPr>
              <w:pStyle w:val="Standard"/>
              <w:widowControl w:val="0"/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26EB5E83" w14:textId="77777777" w:rsidR="006C0E41" w:rsidRDefault="006C0E41">
            <w:pPr>
              <w:pStyle w:val="Standard"/>
              <w:widowControl w:val="0"/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6C0E41" w14:paraId="28282FE5" w14:textId="77777777">
        <w:tblPrEx>
          <w:tblCellMar>
            <w:top w:w="0" w:type="dxa"/>
            <w:bottom w:w="0" w:type="dxa"/>
          </w:tblCellMar>
        </w:tblPrEx>
        <w:trPr>
          <w:trHeight w:val="1582"/>
        </w:trPr>
        <w:tc>
          <w:tcPr>
            <w:tcW w:w="4610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3C5376A9" w14:textId="77777777" w:rsidR="006C0E41" w:rsidRDefault="00000000">
            <w:pPr>
              <w:pStyle w:val="UM-nagwek"/>
              <w:widowControl w:val="0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  <w:t>rada.miasta@um.rybnik.pl</w:t>
            </w:r>
          </w:p>
        </w:tc>
        <w:tc>
          <w:tcPr>
            <w:tcW w:w="4462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68FC0A68" w14:textId="77777777" w:rsidR="006C0E41" w:rsidRDefault="006C0E41">
            <w:pPr>
              <w:pStyle w:val="Standard"/>
              <w:widowControl w:val="0"/>
              <w:tabs>
                <w:tab w:val="center" w:pos="4423"/>
                <w:tab w:val="right" w:pos="8959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28C21E30" w14:textId="77777777" w:rsidR="006C0E41" w:rsidRDefault="00000000">
      <w:pPr>
        <w:pStyle w:val="Standard"/>
        <w:spacing w:before="360" w:after="0"/>
        <w:contextualSpacing w:val="0"/>
        <w:jc w:val="left"/>
      </w:pPr>
      <w:bookmarkStart w:id="0" w:name="PISMO_ZNAK_SPRAWY"/>
      <w:bookmarkEnd w:id="0"/>
      <w:r>
        <w:rPr>
          <w:color w:val="000000"/>
          <w:shd w:val="clear" w:color="auto" w:fill="FFFFFF"/>
        </w:rPr>
        <w:t>OU-BR.0012.77.2026</w:t>
      </w:r>
    </w:p>
    <w:p w14:paraId="3A0CE18B" w14:textId="77777777" w:rsidR="006C0E41" w:rsidRDefault="00000000">
      <w:pPr>
        <w:pStyle w:val="Standard"/>
        <w:spacing w:before="360" w:after="0"/>
        <w:contextualSpacing w:val="0"/>
        <w:jc w:val="center"/>
      </w:pPr>
      <w:proofErr w:type="gramStart"/>
      <w:r>
        <w:rPr>
          <w:b/>
          <w:bCs/>
        </w:rPr>
        <w:t>Protokół  nr</w:t>
      </w:r>
      <w:proofErr w:type="gramEnd"/>
      <w:r>
        <w:rPr>
          <w:b/>
          <w:bCs/>
        </w:rPr>
        <w:t xml:space="preserve"> 30/2026</w:t>
      </w:r>
      <w:r>
        <w:br/>
        <w:t>z posiedzenia Komisji Finansów i Rozwoju</w:t>
      </w:r>
      <w:r>
        <w:br/>
        <w:t>w dniu 2026-08-06 godz. 15:00</w:t>
      </w:r>
    </w:p>
    <w:p w14:paraId="1B355DA0" w14:textId="77777777" w:rsidR="006C0E41" w:rsidRDefault="006C0E41">
      <w:pPr>
        <w:pStyle w:val="Textbody"/>
        <w:spacing w:after="0" w:line="240" w:lineRule="auto"/>
        <w:contextualSpacing w:val="0"/>
        <w:rPr>
          <w:b/>
          <w:bCs/>
          <w:sz w:val="24"/>
          <w:szCs w:val="24"/>
        </w:rPr>
      </w:pPr>
    </w:p>
    <w:p w14:paraId="69558B94" w14:textId="77777777" w:rsidR="006C0E41" w:rsidRDefault="006C0E41">
      <w:pPr>
        <w:pStyle w:val="Textbody"/>
        <w:spacing w:after="0" w:line="240" w:lineRule="auto"/>
        <w:contextualSpacing w:val="0"/>
        <w:rPr>
          <w:b/>
          <w:bCs/>
          <w:sz w:val="24"/>
          <w:szCs w:val="24"/>
        </w:rPr>
      </w:pPr>
    </w:p>
    <w:p w14:paraId="11D89F69" w14:textId="77777777" w:rsidR="006C0E41" w:rsidRDefault="00000000">
      <w:pPr>
        <w:pStyle w:val="Textbody"/>
        <w:spacing w:after="120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Porządek spotkania:</w:t>
      </w:r>
    </w:p>
    <w:p w14:paraId="3E682F2D" w14:textId="77777777" w:rsidR="006C0E41" w:rsidRDefault="00000000">
      <w:pPr>
        <w:pStyle w:val="Textbody"/>
        <w:spacing w:after="12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Zmiany w wieloletniej prognozie finansowej Miasta Rybnika.</w:t>
      </w:r>
    </w:p>
    <w:p w14:paraId="3DE69562" w14:textId="77777777" w:rsidR="006C0E41" w:rsidRDefault="00000000">
      <w:pPr>
        <w:pStyle w:val="Textbody"/>
        <w:spacing w:after="12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>Zmiany w budżecie Miasta Rybnika na 2026 rok.</w:t>
      </w:r>
    </w:p>
    <w:p w14:paraId="51FDA7BE" w14:textId="77777777" w:rsidR="006C0E41" w:rsidRDefault="00000000">
      <w:pPr>
        <w:pStyle w:val="Textbody"/>
        <w:spacing w:after="12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sz w:val="24"/>
          <w:szCs w:val="24"/>
        </w:rPr>
        <w:t>Zmiana uchwały w sprawie zasad udzielania z budżetu Miasta Rybnika dotacji celowej na rozwój rodzinnych ogrodów działkowych.</w:t>
      </w:r>
    </w:p>
    <w:p w14:paraId="0B190762" w14:textId="77777777" w:rsidR="006C0E41" w:rsidRDefault="00000000">
      <w:pPr>
        <w:pStyle w:val="Textbody"/>
        <w:spacing w:after="120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sz w:val="24"/>
          <w:szCs w:val="24"/>
        </w:rPr>
        <w:t>Sprawy bieżące.</w:t>
      </w:r>
    </w:p>
    <w:p w14:paraId="5A3CE888" w14:textId="77777777" w:rsidR="006C0E41" w:rsidRDefault="00000000">
      <w:pPr>
        <w:pStyle w:val="Standard"/>
        <w:tabs>
          <w:tab w:val="center" w:pos="4536"/>
        </w:tabs>
        <w:spacing w:before="360" w:after="0" w:line="240" w:lineRule="auto"/>
        <w:contextualSpacing w:val="0"/>
      </w:pPr>
      <w:r>
        <w:rPr>
          <w:b/>
          <w:bCs/>
          <w:color w:val="000000"/>
          <w:shd w:val="clear" w:color="auto" w:fill="FFFFFF"/>
        </w:rPr>
        <w:t>Przebieg posiedzenia:</w:t>
      </w:r>
    </w:p>
    <w:p w14:paraId="6DB19081" w14:textId="544BBBC2" w:rsidR="006C0E41" w:rsidRDefault="00000000">
      <w:pPr>
        <w:pStyle w:val="Standard"/>
        <w:tabs>
          <w:tab w:val="center" w:pos="4536"/>
        </w:tabs>
        <w:spacing w:before="360" w:after="0" w:line="240" w:lineRule="auto"/>
        <w:contextualSpacing w:val="0"/>
      </w:pPr>
      <w:r>
        <w:rPr>
          <w:color w:val="000000"/>
        </w:rPr>
        <w:t>Przewodniczący Komisji, pan Radny Łukasz Kłosek przywitał obecnych na posiedzeniu Radnych (4) - Członków Komisji oraz przybyłych Gości – Pracowników Urzędu Miasta Rybnika oraz pozostałych Radnych, po czym przedstawił porządek posiedzenia, co Radni zaakceptowali i nie wnieśli uwag.</w:t>
      </w:r>
    </w:p>
    <w:p w14:paraId="5001A2AB" w14:textId="77777777" w:rsidR="006C0E41" w:rsidRDefault="006C0E41">
      <w:pPr>
        <w:pStyle w:val="Standarduser"/>
        <w:tabs>
          <w:tab w:val="center" w:pos="4536"/>
        </w:tabs>
        <w:spacing w:after="0" w:line="240" w:lineRule="auto"/>
        <w:rPr>
          <w:b/>
          <w:bCs/>
          <w:color w:val="000000"/>
        </w:rPr>
      </w:pPr>
    </w:p>
    <w:p w14:paraId="69CA530F" w14:textId="77777777" w:rsidR="006C0E41" w:rsidRDefault="00000000">
      <w:pPr>
        <w:pStyle w:val="Standarduser"/>
        <w:tabs>
          <w:tab w:val="center" w:pos="4536"/>
        </w:tabs>
        <w:spacing w:after="0" w:line="240" w:lineRule="auto"/>
      </w:pPr>
      <w:r>
        <w:rPr>
          <w:b/>
          <w:bCs/>
          <w:color w:val="000000"/>
        </w:rPr>
        <w:t>Ad.1, Ad. 2.</w:t>
      </w:r>
    </w:p>
    <w:p w14:paraId="11E15798" w14:textId="77777777" w:rsidR="006C0E41" w:rsidRDefault="006C0E41">
      <w:pPr>
        <w:pStyle w:val="Standarduser"/>
        <w:tabs>
          <w:tab w:val="center" w:pos="4536"/>
        </w:tabs>
        <w:spacing w:after="0" w:line="240" w:lineRule="auto"/>
        <w:rPr>
          <w:b/>
          <w:bCs/>
          <w:color w:val="000000"/>
        </w:rPr>
      </w:pPr>
    </w:p>
    <w:p w14:paraId="0CEA2056" w14:textId="77777777" w:rsidR="006C0E41" w:rsidRDefault="00000000">
      <w:pPr>
        <w:pStyle w:val="Standarduser"/>
        <w:tabs>
          <w:tab w:val="center" w:pos="4536"/>
        </w:tabs>
        <w:spacing w:after="0" w:line="240" w:lineRule="auto"/>
      </w:pPr>
      <w:r>
        <w:t>Zastępca Skarbnika przedstawiła zmiany w wieloletniej prognozie finansowej i budżecie Miasta Rybnika:</w:t>
      </w:r>
    </w:p>
    <w:p w14:paraId="0CE74CFA" w14:textId="77777777" w:rsidR="006C0E41" w:rsidRDefault="006C0E41">
      <w:pPr>
        <w:pStyle w:val="Standarduser"/>
        <w:tabs>
          <w:tab w:val="center" w:pos="4536"/>
        </w:tabs>
        <w:spacing w:after="0" w:line="240" w:lineRule="auto"/>
      </w:pPr>
    </w:p>
    <w:p w14:paraId="2080BC1C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 xml:space="preserve">W uchwale Rady Miasta Rybnika z dnia 18 grudnia 2025 r. w sprawie wieloletniej prognozy finansowej Miasta Rybnika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 wprowadza się następujące zmiany:</w:t>
      </w:r>
    </w:p>
    <w:p w14:paraId="05BD34E0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1) zmianie ulega załącznik nr 1 – wieloletnia prognoza finansowa Miasta Rybnika, który otrzymuje brzmienie zgodnie z treścią załącznika nr 1 do niniejszej uchwały;</w:t>
      </w:r>
    </w:p>
    <w:p w14:paraId="46A2196A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lastRenderedPageBreak/>
        <w:t>2) zmianie ulega załącznik nr 2 - wykaz planowanych i realizowanych wieloletnich przedsięwzięć, który otrzymuje brzmienie zgodnie z treścią załącznika nr 2 do niniejszej uchwały.</w:t>
      </w:r>
    </w:p>
    <w:p w14:paraId="53B5DF82" w14:textId="77777777" w:rsidR="006C0E41" w:rsidRDefault="006C0E41">
      <w:pPr>
        <w:pStyle w:val="Default"/>
        <w:jc w:val="both"/>
        <w:rPr>
          <w:szCs w:val="24"/>
        </w:rPr>
      </w:pPr>
    </w:p>
    <w:p w14:paraId="034C5C91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W uchwale nr 350/XX/2025 Rady Miasta Rybnika z 18 grudnia 2025 roku w sprawie budżetu Miasta Rybnika na 2026 rok, zwanej dalej uchwałą, należy dokonać następujących zmian:</w:t>
      </w:r>
    </w:p>
    <w:p w14:paraId="2387CE17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1) zwiększyć planowane dochody bieżące budżetu (§ 1 uchwały) ogółem o 105.836,64 2) zwiększyć planowane wydatki budżetu (§ 2 uchwały) ogółem per saldo o 105.836,64 zł, w tym: zmniejszyć wydatki bieżące per saldo o 44.470,36 zł oraz zwiększyć wydatki majątkowe o 150.307 zł,</w:t>
      </w:r>
    </w:p>
    <w:p w14:paraId="2BFA10AA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3) § 8 ust. 1 uchwały otrzymuje brzmienie: „1. Ustalić dotacje podmiotowe dla miejskich instytucji kultury ogółem na kwotę 32.881.237 zł, w tym:</w:t>
      </w:r>
    </w:p>
    <w:p w14:paraId="335E1F1A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1) Muzeum 4.285.000 zł;</w:t>
      </w:r>
    </w:p>
    <w:p w14:paraId="3CDBFE04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2) Powiatowa i Miejska Biblioteka Publiczna 11.700.000 zł;</w:t>
      </w:r>
    </w:p>
    <w:p w14:paraId="5EACA390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 xml:space="preserve">3) Dom Kultury w Rybniku - </w:t>
      </w:r>
      <w:proofErr w:type="spellStart"/>
      <w:r>
        <w:rPr>
          <w:szCs w:val="24"/>
        </w:rPr>
        <w:t>Boguszowicach</w:t>
      </w:r>
      <w:proofErr w:type="spellEnd"/>
      <w:r>
        <w:rPr>
          <w:szCs w:val="24"/>
        </w:rPr>
        <w:t xml:space="preserve"> 2.190.000 zł;</w:t>
      </w:r>
    </w:p>
    <w:p w14:paraId="200BA96D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4) Dom Kultury w Rybniku - Chwałowicach 2.116.237 zł;</w:t>
      </w:r>
    </w:p>
    <w:p w14:paraId="7A6F7377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5) Dom Kultury Niedobczyce w Rybniku 2.960.000 zł;</w:t>
      </w:r>
    </w:p>
    <w:p w14:paraId="20AD9744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6) Zabytkowa Kopalnia Ignacy 2.565.000 zł;</w:t>
      </w:r>
    </w:p>
    <w:p w14:paraId="3E90C912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7) Teatr Ziemi Rybnickiej 7.065.000 zł.</w:t>
      </w:r>
    </w:p>
    <w:p w14:paraId="537E8850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4) § 8 ust. 2 uchwały otrzymuje brzmienie:</w:t>
      </w:r>
    </w:p>
    <w:p w14:paraId="3840378F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2. Ustalić dotacje celowe dla miejskich instytucji kultury ogółem na kwotę 2.093.429,14 zł w tym:</w:t>
      </w:r>
    </w:p>
    <w:p w14:paraId="12A04244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1) Muzeum 246.481 zł na realizację zadań w ramach projektu "Mosty kultury";</w:t>
      </w:r>
    </w:p>
    <w:p w14:paraId="291AF1F6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2) Powiatowa i Miejska Biblioteka Publiczna 392.129,14 zł na realizację zadań w ramach projektu Rybnik - w kierunku zielonej przyszłości;</w:t>
      </w:r>
    </w:p>
    <w:p w14:paraId="09C13A3F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3) Powiatowa i Miejska Biblioteka Publiczna 1.161.000 zł na finansowanie kosztów realizacji inwestycji, w tym 200.000 zł na przebudowę instalacji wodociągowej, przeciwpożarowej w budynku głównym biblioteki, 836.000 zł na adaptację budynku przy ul. Chabrowej 7 na potrzeby filii bibliotecznej, 48.000 zł na zakup sprzętu komputerowego oraz 77.000 zł na demontaż oraz dostawę i montaż dźwigu towarowego 4-przystankowego;</w:t>
      </w:r>
    </w:p>
    <w:p w14:paraId="54E42820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4) Powiatowa i Miejska Biblioteka Publiczna 102.807 zł na wkład własny na realizację projektu "Kulturalna scena", w tym część bieżąca - 2.500 zł oraz część majątkowa - 100.307 zł;</w:t>
      </w:r>
    </w:p>
    <w:p w14:paraId="4FE43807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5) Dom Kultury w Rybniku - Chwałowicach 68.800 zł na realizację projektu Integracja w dzielnicy, dz. Popielów w ramach budżetu obywatelskiego;</w:t>
      </w:r>
    </w:p>
    <w:p w14:paraId="01464DAC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6) Dom Kultury w Rybniku - Chwałowicach 25.000 zł na realizację projektu Dożynki - święto polskiej wsi, dz. Radziejów w ramach budżetu obywatelskiego;</w:t>
      </w:r>
    </w:p>
    <w:p w14:paraId="011E6CE5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7) Dom Kultury Niedobczyce w Rybniku 8.500 zł na realizację projektu "Każde pokolenie ma swój czas…</w:t>
      </w:r>
      <w:proofErr w:type="gramStart"/>
      <w:r>
        <w:rPr>
          <w:szCs w:val="24"/>
        </w:rPr>
        <w:t>" ,</w:t>
      </w:r>
      <w:proofErr w:type="gramEnd"/>
      <w:r>
        <w:rPr>
          <w:szCs w:val="24"/>
        </w:rPr>
        <w:t xml:space="preserve"> dz. Rybnicka Kuźnia w ramach budżetu obywatelskiego;</w:t>
      </w:r>
    </w:p>
    <w:p w14:paraId="07444385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>8) Dom Kultury Niedobczyce w Rybniku 20.000 zł na realizację projektu "Ochojec aktywny wielopokoleniowo" w ramach budżetu obywatelskiego;</w:t>
      </w:r>
    </w:p>
    <w:p w14:paraId="60DEF860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 xml:space="preserve">9) Zabytkowa Kopalnia Ignacy 19.712 zł na realizację projektu Dla każdego coś dobrego - razem dla </w:t>
      </w:r>
      <w:proofErr w:type="spellStart"/>
      <w:r>
        <w:rPr>
          <w:szCs w:val="24"/>
        </w:rPr>
        <w:t>Niewiadomia</w:t>
      </w:r>
      <w:proofErr w:type="spellEnd"/>
      <w:r>
        <w:rPr>
          <w:szCs w:val="24"/>
        </w:rPr>
        <w:t xml:space="preserve"> w ramach budżetu obywatelskiego;</w:t>
      </w:r>
    </w:p>
    <w:p w14:paraId="64EB6F22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 xml:space="preserve">10) Teatr Ziemi Rybnickiej 4.000 zł na realizację projektu "Ni ma </w:t>
      </w:r>
      <w:proofErr w:type="spellStart"/>
      <w:r>
        <w:rPr>
          <w:szCs w:val="24"/>
        </w:rPr>
        <w:t>gańby</w:t>
      </w:r>
      <w:proofErr w:type="spellEnd"/>
      <w:r>
        <w:rPr>
          <w:szCs w:val="24"/>
        </w:rPr>
        <w:t xml:space="preserve"> działać razem", dz. Ligota-Ligocka Kuźnia w ramach budżetu obywatelskiego;</w:t>
      </w:r>
    </w:p>
    <w:p w14:paraId="3713608A" w14:textId="77777777" w:rsidR="006C0E41" w:rsidRDefault="00000000">
      <w:pPr>
        <w:pStyle w:val="Default"/>
        <w:jc w:val="both"/>
        <w:rPr>
          <w:szCs w:val="24"/>
        </w:rPr>
      </w:pPr>
      <w:r>
        <w:rPr>
          <w:szCs w:val="24"/>
        </w:rPr>
        <w:t xml:space="preserve">11) Dom Kultury w Rybniku - </w:t>
      </w:r>
      <w:proofErr w:type="spellStart"/>
      <w:r>
        <w:rPr>
          <w:szCs w:val="24"/>
        </w:rPr>
        <w:t>Boguszowicach</w:t>
      </w:r>
      <w:proofErr w:type="spellEnd"/>
      <w:r>
        <w:rPr>
          <w:szCs w:val="24"/>
        </w:rPr>
        <w:t xml:space="preserve"> 45.000 zł na realizację projektu "Sport i rekreacja </w:t>
      </w:r>
      <w:proofErr w:type="gramStart"/>
      <w:r>
        <w:rPr>
          <w:szCs w:val="24"/>
        </w:rPr>
        <w:t>łączy</w:t>
      </w:r>
      <w:proofErr w:type="gramEnd"/>
      <w:r>
        <w:rPr>
          <w:szCs w:val="24"/>
        </w:rPr>
        <w:t xml:space="preserve"> dzielnice", projekt </w:t>
      </w:r>
      <w:proofErr w:type="spellStart"/>
      <w:r>
        <w:rPr>
          <w:szCs w:val="24"/>
        </w:rPr>
        <w:t>ogólnomiejski</w:t>
      </w:r>
      <w:proofErr w:type="spellEnd"/>
      <w:r>
        <w:rPr>
          <w:szCs w:val="24"/>
        </w:rPr>
        <w:t xml:space="preserve"> w ramach budżetu obywatelskiego.”</w:t>
      </w:r>
    </w:p>
    <w:p w14:paraId="7D6B6B44" w14:textId="77777777" w:rsidR="006C0E41" w:rsidRDefault="006C0E41">
      <w:pPr>
        <w:pStyle w:val="Default"/>
        <w:jc w:val="both"/>
        <w:rPr>
          <w:szCs w:val="24"/>
        </w:rPr>
      </w:pPr>
    </w:p>
    <w:p w14:paraId="1CFF0771" w14:textId="77777777" w:rsidR="006C0E41" w:rsidRPr="00426CEA" w:rsidRDefault="00000000">
      <w:pPr>
        <w:pStyle w:val="Default"/>
        <w:jc w:val="both"/>
        <w:rPr>
          <w:szCs w:val="24"/>
        </w:rPr>
      </w:pPr>
      <w:r w:rsidRPr="00426CEA">
        <w:rPr>
          <w:szCs w:val="24"/>
        </w:rPr>
        <w:lastRenderedPageBreak/>
        <w:t>Radni w dwóch głosowaniach jawnych, jednogłośnie poparli projekty uchwał z pkt. 1 i 2 porządku obrad.</w:t>
      </w:r>
    </w:p>
    <w:p w14:paraId="7ECD37B7" w14:textId="77777777" w:rsidR="006C0E41" w:rsidRDefault="006C0E41">
      <w:pPr>
        <w:pStyle w:val="Default"/>
        <w:jc w:val="both"/>
        <w:rPr>
          <w:szCs w:val="24"/>
        </w:rPr>
      </w:pPr>
    </w:p>
    <w:p w14:paraId="21DF5421" w14:textId="77777777" w:rsidR="006C0E41" w:rsidRDefault="00000000">
      <w:pPr>
        <w:pStyle w:val="Standard"/>
        <w:rPr>
          <w:b/>
          <w:bCs/>
          <w:color w:val="000000"/>
        </w:rPr>
      </w:pPr>
      <w:r>
        <w:rPr>
          <w:b/>
          <w:bCs/>
          <w:color w:val="000000"/>
        </w:rPr>
        <w:t>Ad. 3</w:t>
      </w:r>
    </w:p>
    <w:p w14:paraId="0FAB3827" w14:textId="77777777" w:rsidR="006C0E41" w:rsidRDefault="00000000">
      <w:pPr>
        <w:pStyle w:val="Textbody"/>
        <w:spacing w:after="120"/>
        <w:contextualSpacing w:val="0"/>
        <w:rPr>
          <w:sz w:val="24"/>
          <w:szCs w:val="24"/>
        </w:rPr>
      </w:pPr>
      <w:r w:rsidRPr="00426CEA">
        <w:rPr>
          <w:bCs/>
          <w:sz w:val="24"/>
          <w:szCs w:val="24"/>
        </w:rPr>
        <w:t>Radni w głosowaniu jawnym, jednogłośnie poparli projekt uchwały</w:t>
      </w:r>
      <w:r>
        <w:rPr>
          <w:sz w:val="24"/>
          <w:szCs w:val="24"/>
        </w:rPr>
        <w:t xml:space="preserve"> w sprawie zasad udzielania z budżetu Miasta Rybnika dotacji celowej na rozwój rodzinnych ogrodów działkowych.</w:t>
      </w:r>
    </w:p>
    <w:p w14:paraId="3695F28E" w14:textId="77777777" w:rsidR="006C0E41" w:rsidRDefault="00000000">
      <w:pPr>
        <w:pStyle w:val="Standard"/>
        <w:spacing w:after="0" w:line="240" w:lineRule="auto"/>
        <w:contextualSpacing w:val="0"/>
        <w:rPr>
          <w:b/>
          <w:bCs/>
          <w:color w:val="000000"/>
        </w:rPr>
      </w:pPr>
      <w:r>
        <w:rPr>
          <w:b/>
          <w:bCs/>
          <w:color w:val="000000"/>
        </w:rPr>
        <w:t>Ad. 4</w:t>
      </w:r>
    </w:p>
    <w:p w14:paraId="318708E1" w14:textId="77777777" w:rsidR="006C0E41" w:rsidRDefault="006C0E41">
      <w:pPr>
        <w:pStyle w:val="Standard"/>
        <w:spacing w:after="0" w:line="240" w:lineRule="auto"/>
        <w:contextualSpacing w:val="0"/>
        <w:rPr>
          <w:color w:val="000000"/>
        </w:rPr>
      </w:pPr>
    </w:p>
    <w:p w14:paraId="246C6AAB" w14:textId="77777777" w:rsidR="006C0E41" w:rsidRDefault="00000000">
      <w:pPr>
        <w:pStyle w:val="Standard"/>
        <w:spacing w:after="0" w:line="240" w:lineRule="auto"/>
        <w:contextualSpacing w:val="0"/>
        <w:rPr>
          <w:color w:val="000000"/>
        </w:rPr>
      </w:pPr>
      <w:r>
        <w:rPr>
          <w:color w:val="000000"/>
        </w:rPr>
        <w:t>Nie podjęto dyskusji w tym punkcie.</w:t>
      </w:r>
    </w:p>
    <w:p w14:paraId="6E44EE2C" w14:textId="77777777" w:rsidR="006C0E41" w:rsidRDefault="006C0E41">
      <w:pPr>
        <w:pStyle w:val="Standard"/>
        <w:spacing w:after="0" w:line="240" w:lineRule="auto"/>
        <w:contextualSpacing w:val="0"/>
        <w:rPr>
          <w:color w:val="000000"/>
        </w:rPr>
      </w:pPr>
    </w:p>
    <w:p w14:paraId="6571F5D5" w14:textId="77777777" w:rsidR="006C0E41" w:rsidRDefault="006C0E41">
      <w:pPr>
        <w:pStyle w:val="Standard"/>
        <w:spacing w:after="0" w:line="240" w:lineRule="auto"/>
        <w:contextualSpacing w:val="0"/>
        <w:rPr>
          <w:color w:val="000000"/>
        </w:rPr>
      </w:pPr>
    </w:p>
    <w:p w14:paraId="5FF0E34A" w14:textId="77777777" w:rsidR="006C0E41" w:rsidRDefault="006C0E41">
      <w:pPr>
        <w:pStyle w:val="Standard"/>
        <w:spacing w:after="0" w:line="240" w:lineRule="auto"/>
        <w:contextualSpacing w:val="0"/>
        <w:rPr>
          <w:color w:val="000000"/>
        </w:rPr>
      </w:pPr>
    </w:p>
    <w:p w14:paraId="374C71D7" w14:textId="77777777" w:rsidR="00000000" w:rsidRDefault="00000000">
      <w:pPr>
        <w:sectPr w:rsidR="00000000">
          <w:footerReference w:type="default" r:id="rId8"/>
          <w:pgSz w:w="11906" w:h="16838"/>
          <w:pgMar w:top="1417" w:right="1417" w:bottom="1417" w:left="1417" w:header="708" w:footer="0" w:gutter="0"/>
          <w:cols w:space="708"/>
        </w:sectPr>
      </w:pPr>
    </w:p>
    <w:p w14:paraId="0AB8046C" w14:textId="77777777" w:rsidR="006C0E41" w:rsidRDefault="00000000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p w14:paraId="21E9EF8C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508E695E" w14:textId="77777777" w:rsidR="006C0E41" w:rsidRDefault="00000000">
      <w:pPr>
        <w:pStyle w:val="Standard"/>
        <w:spacing w:before="360" w:after="0"/>
        <w:contextualSpacing w:val="0"/>
      </w:pPr>
      <w:fldSimple w:instr=" FILLIN &quot;&quot; ">
        <w:r>
          <w:t>Mariusz Węglorz</w:t>
        </w:r>
      </w:fldSimple>
    </w:p>
    <w:p w14:paraId="026D1597" w14:textId="4CCE1DD6" w:rsidR="006C0E41" w:rsidRDefault="00000000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Przewodniczący Komisji</w:t>
      </w:r>
      <w:r w:rsidR="00426CEA">
        <w:rPr>
          <w:color w:val="000000"/>
          <w:shd w:val="clear" w:color="auto" w:fill="FFFFFF"/>
        </w:rPr>
        <w:t>:</w:t>
      </w:r>
    </w:p>
    <w:p w14:paraId="1FA536C2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2DE1FE8C" w14:textId="77777777" w:rsidR="006C0E41" w:rsidRDefault="00000000">
      <w:pPr>
        <w:pStyle w:val="Standard"/>
        <w:spacing w:before="360" w:after="0"/>
        <w:contextualSpacing w:val="0"/>
      </w:pPr>
      <w:r>
        <w:t>Łukasz Kłosek</w:t>
      </w:r>
    </w:p>
    <w:p w14:paraId="51EF1FA5" w14:textId="77777777" w:rsidR="00000000" w:rsidRDefault="00000000">
      <w:pPr>
        <w:sectPr w:rsidR="00000000">
          <w:type w:val="continuous"/>
          <w:pgSz w:w="11906" w:h="16838"/>
          <w:pgMar w:top="1417" w:right="1417" w:bottom="1417" w:left="1417" w:header="708" w:footer="0" w:gutter="0"/>
          <w:cols w:num="2" w:space="708" w:equalWidth="0">
            <w:col w:w="4182" w:space="708"/>
            <w:col w:w="4182" w:space="0"/>
          </w:cols>
        </w:sectPr>
      </w:pPr>
    </w:p>
    <w:p w14:paraId="5D9DE52A" w14:textId="77777777" w:rsidR="006C0E41" w:rsidRDefault="00000000">
      <w:pPr>
        <w:pStyle w:val="Standard"/>
        <w:spacing w:before="360" w:after="0"/>
        <w:contextualSpacing w:val="0"/>
      </w:pPr>
      <w:fldSimple w:instr=" FILLIN &quot;&quot; ">
        <w:r>
          <w:t>Zastępca Przewodniczącego Komisji</w:t>
        </w:r>
      </w:fldSimple>
    </w:p>
    <w:p w14:paraId="41986B35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642BEF3C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18F5699C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741A4D47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7C1BAD23" w14:textId="77777777" w:rsidR="00426CEA" w:rsidRDefault="00426CEA">
      <w:pPr>
        <w:pStyle w:val="Standard"/>
        <w:spacing w:before="360" w:after="0"/>
        <w:contextualSpacing w:val="0"/>
        <w:rPr>
          <w:color w:val="000000"/>
          <w:shd w:val="clear" w:color="auto" w:fill="FFFFFF"/>
        </w:rPr>
      </w:pPr>
    </w:p>
    <w:p w14:paraId="0D6D6F80" w14:textId="3013A131" w:rsidR="006C0E41" w:rsidRDefault="00000000">
      <w:pPr>
        <w:pStyle w:val="Standard"/>
        <w:spacing w:before="360" w:after="0"/>
        <w:contextualSpacing w:val="0"/>
      </w:pPr>
      <w:r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9" w:history="1">
        <w:r>
          <w:rPr>
            <w:color w:val="0000FF"/>
            <w:u w:val="single"/>
            <w:shd w:val="clear" w:color="auto" w:fill="FFFFFF"/>
          </w:rPr>
          <w:t>https://bip.um.rybnik.eu/rodo</w:t>
        </w:r>
      </w:hyperlink>
      <w:r>
        <w:rPr>
          <w:color w:val="000000"/>
          <w:shd w:val="clear" w:color="auto" w:fill="FFFFFF"/>
        </w:rPr>
        <w:t>. Kontakt do Inspektora ochrony danych Urzędu Miasta Rybnika: </w:t>
      </w:r>
      <w:hyperlink r:id="rId10" w:history="1">
        <w:r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>
        <w:t>.</w:t>
      </w:r>
    </w:p>
    <w:sectPr w:rsidR="006C0E41">
      <w:type w:val="continuous"/>
      <w:pgSz w:w="11906" w:h="16838"/>
      <w:pgMar w:top="1417" w:right="1417" w:bottom="1417" w:left="1417" w:header="708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4E585" w14:textId="77777777" w:rsidR="005302A1" w:rsidRDefault="005302A1">
      <w:r>
        <w:separator/>
      </w:r>
    </w:p>
  </w:endnote>
  <w:endnote w:type="continuationSeparator" w:id="0">
    <w:p w14:paraId="411DADD0" w14:textId="77777777" w:rsidR="005302A1" w:rsidRDefault="0053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E52739" w14:paraId="787F7EB3" w14:textId="77777777">
      <w:tblPrEx>
        <w:tblCellMar>
          <w:top w:w="0" w:type="dxa"/>
          <w:bottom w:w="0" w:type="dxa"/>
        </w:tblCellMar>
      </w:tblPrEx>
      <w:trPr>
        <w:trHeight w:hRule="exact" w:val="567"/>
      </w:trPr>
      <w:tc>
        <w:tcPr>
          <w:tcW w:w="4641" w:type="dxa"/>
          <w:tcBorders>
            <w:top w:val="single" w:sz="4" w:space="0" w:color="000000"/>
          </w:tcBorders>
          <w:tcMar>
            <w:top w:w="0" w:type="dxa"/>
            <w:left w:w="142" w:type="dxa"/>
            <w:bottom w:w="0" w:type="dxa"/>
            <w:right w:w="108" w:type="dxa"/>
          </w:tcMar>
          <w:vAlign w:val="center"/>
        </w:tcPr>
        <w:p w14:paraId="4AFBE983" w14:textId="77777777" w:rsidR="00000000" w:rsidRDefault="00000000">
          <w:pPr>
            <w:pStyle w:val="Standard"/>
            <w:tabs>
              <w:tab w:val="center" w:pos="4423"/>
              <w:tab w:val="right" w:pos="8959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431" w:type="dxa"/>
          <w:tcBorders>
            <w:top w:val="single" w:sz="4" w:space="0" w:color="000000"/>
          </w:tcBorders>
          <w:tcMar>
            <w:top w:w="0" w:type="dxa"/>
            <w:left w:w="142" w:type="dxa"/>
            <w:bottom w:w="0" w:type="dxa"/>
            <w:right w:w="108" w:type="dxa"/>
          </w:tcMar>
          <w:vAlign w:val="center"/>
        </w:tcPr>
        <w:p w14:paraId="3D3A168A" w14:textId="77777777" w:rsidR="00000000" w:rsidRDefault="00000000">
          <w:pPr>
            <w:pStyle w:val="Standard"/>
            <w:spacing w:after="0" w:line="240" w:lineRule="auto"/>
            <w:ind w:right="-113"/>
            <w:contextualSpacing w:val="0"/>
            <w:jc w:val="right"/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3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3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4E2C9FAC" w14:textId="77777777" w:rsidR="00000000" w:rsidRDefault="00000000">
    <w:pPr>
      <w:pStyle w:val="Standard"/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2E0E7" w14:textId="77777777" w:rsidR="005302A1" w:rsidRDefault="005302A1">
      <w:r>
        <w:rPr>
          <w:color w:val="000000"/>
        </w:rPr>
        <w:separator/>
      </w:r>
    </w:p>
  </w:footnote>
  <w:footnote w:type="continuationSeparator" w:id="0">
    <w:p w14:paraId="188F258E" w14:textId="77777777" w:rsidR="005302A1" w:rsidRDefault="00530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824"/>
    <w:multiLevelType w:val="multilevel"/>
    <w:tmpl w:val="C6EA8D9E"/>
    <w:styleLink w:val="WWNum1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04916823"/>
    <w:multiLevelType w:val="multilevel"/>
    <w:tmpl w:val="CD6E824C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0C8E61B5"/>
    <w:multiLevelType w:val="multilevel"/>
    <w:tmpl w:val="44D2AC08"/>
    <w:styleLink w:val="WWNum1aaaa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0BD489D"/>
    <w:multiLevelType w:val="multilevel"/>
    <w:tmpl w:val="ECFAF7C6"/>
    <w:styleLink w:val="WWNum1a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9E3622A"/>
    <w:multiLevelType w:val="multilevel"/>
    <w:tmpl w:val="3C1434B0"/>
    <w:styleLink w:val="WWNum1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EF44033"/>
    <w:multiLevelType w:val="multilevel"/>
    <w:tmpl w:val="715E7D2E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525F3"/>
    <w:multiLevelType w:val="multilevel"/>
    <w:tmpl w:val="1EBED89E"/>
    <w:styleLink w:val="WWNum1aaaa"/>
    <w:lvl w:ilvl="0">
      <w:start w:val="1"/>
      <w:numFmt w:val="upperLetter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0CF6F1A"/>
    <w:multiLevelType w:val="multilevel"/>
    <w:tmpl w:val="21285A0C"/>
    <w:styleLink w:val="WWNum4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45A3CAB"/>
    <w:multiLevelType w:val="multilevel"/>
    <w:tmpl w:val="34EC89BA"/>
    <w:styleLink w:val="WWNum1aaaaaaaa"/>
    <w:lvl w:ilvl="0">
      <w:start w:val="1"/>
      <w:numFmt w:val="upperLetter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4F86BD7"/>
    <w:multiLevelType w:val="multilevel"/>
    <w:tmpl w:val="E6BE986C"/>
    <w:styleLink w:val="WWNum1aaa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33033D28"/>
    <w:multiLevelType w:val="multilevel"/>
    <w:tmpl w:val="D4043C80"/>
    <w:styleLink w:val="WWNum6"/>
    <w:lvl w:ilvl="0">
      <w:start w:val="1"/>
      <w:numFmt w:val="decimal"/>
      <w:lvlText w:val="%1."/>
      <w:lvlJc w:val="left"/>
      <w:pPr>
        <w:ind w:left="1425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30F0574"/>
    <w:multiLevelType w:val="multilevel"/>
    <w:tmpl w:val="CD8E5C02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72B51"/>
    <w:multiLevelType w:val="multilevel"/>
    <w:tmpl w:val="D506FB66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71DED"/>
    <w:multiLevelType w:val="multilevel"/>
    <w:tmpl w:val="9CCCA5FE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3C513E8F"/>
    <w:multiLevelType w:val="multilevel"/>
    <w:tmpl w:val="593825EC"/>
    <w:styleLink w:val="WWNum1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E0B7C36"/>
    <w:multiLevelType w:val="multilevel"/>
    <w:tmpl w:val="E02228BE"/>
    <w:styleLink w:val="WWNum3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AB07362"/>
    <w:multiLevelType w:val="multilevel"/>
    <w:tmpl w:val="A5123E54"/>
    <w:styleLink w:val="WWNum2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530B21B8"/>
    <w:multiLevelType w:val="multilevel"/>
    <w:tmpl w:val="6E263B7E"/>
    <w:styleLink w:val="WWNum2aaa"/>
    <w:lvl w:ilvl="0">
      <w:start w:val="1"/>
      <w:numFmt w:val="upperLetter"/>
      <w:lvlText w:val="%1"/>
      <w:lvlJc w:val="left"/>
    </w:lvl>
    <w:lvl w:ilvl="1">
      <w:start w:val="1"/>
      <w:numFmt w:val="japaneseCounting"/>
      <w:lvlText w:val="%2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5AE00D5C"/>
    <w:multiLevelType w:val="multilevel"/>
    <w:tmpl w:val="544EA0CC"/>
    <w:styleLink w:val="WWNum1aaaaa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AFD6450"/>
    <w:multiLevelType w:val="multilevel"/>
    <w:tmpl w:val="55C0F858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A619CA"/>
    <w:multiLevelType w:val="multilevel"/>
    <w:tmpl w:val="2A16F2B2"/>
    <w:styleLink w:val="WWNum4"/>
    <w:lvl w:ilvl="0">
      <w:start w:val="1"/>
      <w:numFmt w:val="decimal"/>
      <w:pStyle w:val="Styl1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525B0E"/>
    <w:multiLevelType w:val="multilevel"/>
    <w:tmpl w:val="0720CE0C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C05199"/>
    <w:multiLevelType w:val="multilevel"/>
    <w:tmpl w:val="4676A40C"/>
    <w:styleLink w:val="WWNum2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0208696">
    <w:abstractNumId w:val="0"/>
  </w:num>
  <w:num w:numId="2" w16cid:durableId="421411177">
    <w:abstractNumId w:val="1"/>
  </w:num>
  <w:num w:numId="3" w16cid:durableId="1057709264">
    <w:abstractNumId w:val="13"/>
  </w:num>
  <w:num w:numId="4" w16cid:durableId="493952900">
    <w:abstractNumId w:val="20"/>
  </w:num>
  <w:num w:numId="5" w16cid:durableId="2107261853">
    <w:abstractNumId w:val="12"/>
  </w:num>
  <w:num w:numId="6" w16cid:durableId="749619205">
    <w:abstractNumId w:val="10"/>
  </w:num>
  <w:num w:numId="7" w16cid:durableId="447427981">
    <w:abstractNumId w:val="11"/>
  </w:num>
  <w:num w:numId="8" w16cid:durableId="1574854023">
    <w:abstractNumId w:val="5"/>
  </w:num>
  <w:num w:numId="9" w16cid:durableId="150563793">
    <w:abstractNumId w:val="19"/>
  </w:num>
  <w:num w:numId="10" w16cid:durableId="506602339">
    <w:abstractNumId w:val="21"/>
  </w:num>
  <w:num w:numId="11" w16cid:durableId="422074561">
    <w:abstractNumId w:val="14"/>
  </w:num>
  <w:num w:numId="12" w16cid:durableId="1286306917">
    <w:abstractNumId w:val="4"/>
  </w:num>
  <w:num w:numId="13" w16cid:durableId="2048018684">
    <w:abstractNumId w:val="3"/>
  </w:num>
  <w:num w:numId="14" w16cid:durableId="1564566504">
    <w:abstractNumId w:val="6"/>
  </w:num>
  <w:num w:numId="15" w16cid:durableId="2063675896">
    <w:abstractNumId w:val="22"/>
  </w:num>
  <w:num w:numId="16" w16cid:durableId="20278642">
    <w:abstractNumId w:val="9"/>
  </w:num>
  <w:num w:numId="17" w16cid:durableId="674694663">
    <w:abstractNumId w:val="2"/>
  </w:num>
  <w:num w:numId="18" w16cid:durableId="401607418">
    <w:abstractNumId w:val="18"/>
  </w:num>
  <w:num w:numId="19" w16cid:durableId="1298336532">
    <w:abstractNumId w:val="16"/>
  </w:num>
  <w:num w:numId="20" w16cid:durableId="816804108">
    <w:abstractNumId w:val="15"/>
  </w:num>
  <w:num w:numId="21" w16cid:durableId="132069086">
    <w:abstractNumId w:val="7"/>
  </w:num>
  <w:num w:numId="22" w16cid:durableId="568810270">
    <w:abstractNumId w:val="8"/>
  </w:num>
  <w:num w:numId="23" w16cid:durableId="19223702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0E41"/>
    <w:rsid w:val="00317F04"/>
    <w:rsid w:val="00426CEA"/>
    <w:rsid w:val="005302A1"/>
    <w:rsid w:val="006C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BF46"/>
  <w15:docId w15:val="{7385D1A1-432E-4C4E-A792-94EC0BB7E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imes New Roman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40" w:line="360" w:lineRule="auto"/>
      <w:contextualSpacing/>
      <w:jc w:val="both"/>
    </w:pPr>
    <w:rPr>
      <w:rFonts w:ascii="Arial" w:eastAsia="Arial" w:hAnsi="Arial" w:cs="Arial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  <w:contextualSpacing w:val="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  <w:sz w:val="24"/>
    </w:rPr>
  </w:style>
  <w:style w:type="paragraph" w:styleId="Legenda">
    <w:name w:val="caption"/>
    <w:basedOn w:val="Standard"/>
    <w:next w:val="Standard"/>
    <w:pPr>
      <w:jc w:val="right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  <w:lang/>
    </w:rPr>
  </w:style>
  <w:style w:type="paragraph" w:customStyle="1" w:styleId="HeaderandFooter">
    <w:name w:val="Header and Footer"/>
    <w:basedOn w:val="Standard"/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Standard"/>
    <w:pPr>
      <w:jc w:val="center"/>
    </w:pPr>
    <w:rPr>
      <w:b/>
      <w:bCs/>
      <w:sz w:val="14"/>
      <w:szCs w:val="1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UM-nagwek">
    <w:name w:val="UM-nagłówek"/>
    <w:basedOn w:val="Legenda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pPr>
      <w:spacing w:after="0" w:line="240" w:lineRule="auto"/>
    </w:pPr>
    <w:rPr>
      <w:szCs w:val="16"/>
    </w:rPr>
  </w:style>
  <w:style w:type="paragraph" w:styleId="Tytu">
    <w:name w:val="Title"/>
    <w:basedOn w:val="Standard"/>
    <w:next w:val="Standard"/>
    <w:uiPriority w:val="10"/>
    <w:qFormat/>
    <w:pPr>
      <w:spacing w:before="240" w:after="60"/>
      <w:jc w:val="center"/>
      <w:outlineLvl w:val="0"/>
    </w:pPr>
    <w:rPr>
      <w:rFonts w:ascii="Cambria" w:eastAsia="Segoe UI" w:hAnsi="Cambria" w:cs="Times New Roman"/>
      <w:b/>
      <w:bCs/>
      <w:kern w:val="3"/>
      <w:sz w:val="32"/>
      <w:szCs w:val="32"/>
    </w:rPr>
  </w:style>
  <w:style w:type="paragraph" w:styleId="Bezodstpw">
    <w:name w:val="No Spacing"/>
    <w:pPr>
      <w:widowControl/>
    </w:pPr>
    <w:rPr>
      <w:rFonts w:ascii="Arial" w:eastAsia="Arial" w:hAnsi="Arial" w:cs="Aria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yl1">
    <w:name w:val="Styl1"/>
    <w:basedOn w:val="Standard"/>
    <w:pPr>
      <w:numPr>
        <w:numId w:val="4"/>
      </w:numPr>
    </w:pPr>
  </w:style>
  <w:style w:type="paragraph" w:customStyle="1" w:styleId="Standarduser">
    <w:name w:val="Standard (user)"/>
    <w:pPr>
      <w:widowControl/>
      <w:spacing w:after="240"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extbodyuser">
    <w:name w:val="Text body (user)"/>
    <w:basedOn w:val="Standarduser"/>
    <w:rPr>
      <w:sz w:val="12"/>
      <w:szCs w:val="12"/>
    </w:rPr>
  </w:style>
  <w:style w:type="paragraph" w:customStyle="1" w:styleId="Default">
    <w:name w:val="Default"/>
    <w:rPr>
      <w:rFonts w:ascii="Arial" w:eastAsia="Arial" w:hAnsi="Arial" w:cs="Arial"/>
      <w:color w:val="000000"/>
      <w:sz w:val="24"/>
    </w:rPr>
  </w:style>
  <w:style w:type="character" w:customStyle="1" w:styleId="Nagwek1Znak">
    <w:name w:val="Nagłówek 1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Pr>
      <w:rFonts w:ascii="Cambria" w:eastAsia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Pr>
      <w:rFonts w:ascii="Arial" w:eastAsia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rPr>
      <w:rFonts w:ascii="Arial" w:eastAsia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rPr>
      <w:rFonts w:ascii="Arial" w:eastAsia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rPr>
      <w:rFonts w:ascii="Cambria" w:eastAsia="Segoe UI" w:hAnsi="Cambria" w:cs="Times New Roman"/>
      <w:b/>
      <w:bCs/>
      <w:kern w:val="3"/>
      <w:sz w:val="32"/>
      <w:szCs w:val="32"/>
    </w:rPr>
  </w:style>
  <w:style w:type="character" w:customStyle="1" w:styleId="UM-stopkaZnak">
    <w:name w:val="UM-stopka Znak"/>
    <w:basedOn w:val="StopkaZnak"/>
    <w:rPr>
      <w:rFonts w:ascii="Arial" w:eastAsia="Arial" w:hAnsi="Arial" w:cs="Arial"/>
      <w:sz w:val="16"/>
      <w:szCs w:val="16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Styl1Znak">
    <w:name w:val="Styl1 Znak"/>
    <w:basedOn w:val="Domylnaczcionkaakapitu"/>
    <w:rPr>
      <w:rFonts w:ascii="Arial" w:eastAsia="Arial" w:hAnsi="Arial" w:cs="Arial"/>
      <w:sz w:val="24"/>
      <w:szCs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  <w:rPr>
      <w:color w:val="auto"/>
    </w:rPr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  <w:rPr>
      <w:color w:val="auto"/>
    </w:rPr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  <w:rPr>
      <w:color w:val="auto"/>
    </w:rPr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  <w:rPr>
      <w:color w:val="auto"/>
    </w:rPr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  <w:rPr>
      <w:color w:val="auto"/>
    </w:rPr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  <w:rPr>
      <w:color w:val="auto"/>
    </w:rPr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a">
    <w:name w:val="WWNum1a"/>
    <w:basedOn w:val="Bezlisty"/>
    <w:pPr>
      <w:numPr>
        <w:numId w:val="11"/>
      </w:numPr>
    </w:pPr>
  </w:style>
  <w:style w:type="numbering" w:customStyle="1" w:styleId="WWNum1aa">
    <w:name w:val="WWNum1aa"/>
    <w:basedOn w:val="Bezlisty"/>
    <w:pPr>
      <w:numPr>
        <w:numId w:val="12"/>
      </w:numPr>
    </w:pPr>
  </w:style>
  <w:style w:type="numbering" w:customStyle="1" w:styleId="WWNum1aaa">
    <w:name w:val="WWNum1aaa"/>
    <w:basedOn w:val="Bezlisty"/>
    <w:pPr>
      <w:numPr>
        <w:numId w:val="13"/>
      </w:numPr>
    </w:pPr>
  </w:style>
  <w:style w:type="numbering" w:customStyle="1" w:styleId="WWNum1aaaa">
    <w:name w:val="WWNum1aaaa"/>
    <w:basedOn w:val="Bezlisty"/>
    <w:pPr>
      <w:numPr>
        <w:numId w:val="14"/>
      </w:numPr>
    </w:pPr>
  </w:style>
  <w:style w:type="numbering" w:customStyle="1" w:styleId="WWNum2a">
    <w:name w:val="WWNum2a"/>
    <w:basedOn w:val="Bezlisty"/>
    <w:pPr>
      <w:numPr>
        <w:numId w:val="15"/>
      </w:numPr>
    </w:pPr>
  </w:style>
  <w:style w:type="numbering" w:customStyle="1" w:styleId="WWNum1aaaaa">
    <w:name w:val="WWNum1aaaaa"/>
    <w:basedOn w:val="Bezlisty"/>
    <w:pPr>
      <w:numPr>
        <w:numId w:val="16"/>
      </w:numPr>
    </w:pPr>
  </w:style>
  <w:style w:type="numbering" w:customStyle="1" w:styleId="WWNum1aaaaaa">
    <w:name w:val="WWNum1aaaaaa"/>
    <w:basedOn w:val="Bezlisty"/>
    <w:pPr>
      <w:numPr>
        <w:numId w:val="17"/>
      </w:numPr>
    </w:pPr>
  </w:style>
  <w:style w:type="numbering" w:customStyle="1" w:styleId="WWNum1aaaaaaa">
    <w:name w:val="WWNum1aaaaaaa"/>
    <w:basedOn w:val="Bezlisty"/>
    <w:pPr>
      <w:numPr>
        <w:numId w:val="18"/>
      </w:numPr>
    </w:pPr>
  </w:style>
  <w:style w:type="numbering" w:customStyle="1" w:styleId="WWNum2aa">
    <w:name w:val="WWNum2aa"/>
    <w:basedOn w:val="Bezlisty"/>
    <w:pPr>
      <w:numPr>
        <w:numId w:val="19"/>
      </w:numPr>
    </w:pPr>
  </w:style>
  <w:style w:type="numbering" w:customStyle="1" w:styleId="WWNum3a">
    <w:name w:val="WWNum3a"/>
    <w:basedOn w:val="Bezlisty"/>
    <w:pPr>
      <w:numPr>
        <w:numId w:val="20"/>
      </w:numPr>
    </w:pPr>
  </w:style>
  <w:style w:type="numbering" w:customStyle="1" w:styleId="WWNum4a">
    <w:name w:val="WWNum4a"/>
    <w:basedOn w:val="Bezlisty"/>
    <w:pPr>
      <w:numPr>
        <w:numId w:val="21"/>
      </w:numPr>
    </w:pPr>
  </w:style>
  <w:style w:type="numbering" w:customStyle="1" w:styleId="WWNum1aaaaaaaa">
    <w:name w:val="WWNum1aaaaaaaa"/>
    <w:basedOn w:val="Bezlisty"/>
    <w:pPr>
      <w:numPr>
        <w:numId w:val="22"/>
      </w:numPr>
    </w:pPr>
  </w:style>
  <w:style w:type="numbering" w:customStyle="1" w:styleId="WWNum2aaa">
    <w:name w:val="WWNum2aaa"/>
    <w:basedOn w:val="Bezlisty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rybni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/XXVII/2026 Rady Miasta Rybnika z dnia 6 sierpnia 2026 r. w sprawie zmian w budżecie Miasta Rybnika na 2026 rok</dc:title>
  <dc:subject>Uchwała nr /XXVII/2026 z dnia 6 sierpnia 2026 r. Rady Miasta Rybnika w sprawie zmian w budżecie Miasta Rybnika na 2026 rok</dc:subject>
  <dc:creator>Rada Miasta Rybnika</dc:creator>
  <cp:keywords>Uchwały,Uchwały Rady Miasta Rybnika</cp:keywords>
  <dc:description>Identyfikator dokumentu: 634</dc:description>
  <cp:lastModifiedBy>Agnieszka Matlanga-Szopa</cp:lastModifiedBy>
  <cp:revision>2</cp:revision>
  <cp:lastPrinted>2026-08-27T12:24:00Z</cp:lastPrinted>
  <dcterms:created xsi:type="dcterms:W3CDTF">2026-08-27T12:24:00Z</dcterms:created>
  <dcterms:modified xsi:type="dcterms:W3CDTF">2026-08-27T12:24:00Z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Autor">
    <vt:lpwstr>#Autor</vt:lpwstr>
  </property>
  <property fmtid="{D5CDD505-2E9C-101B-9397-08002B2CF9AE}" pid="4" name="Company">
    <vt:lpwstr>Urząd Miasta Rybnik</vt:lpwstr>
  </property>
  <property fmtid="{D5CDD505-2E9C-101B-9397-08002B2CF9AE}" pid="5" name="Numer dokumentu">
    <vt:lpwstr>#Dokument</vt:lpwstr>
  </property>
</Properties>
</file>