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8ADE1" w14:textId="77777777" w:rsidR="00504F89" w:rsidRDefault="00504F8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left"/>
        <w:rPr>
          <w:color w:val="000000"/>
          <w:sz w:val="22"/>
          <w:szCs w:val="22"/>
        </w:rPr>
      </w:pPr>
    </w:p>
    <w:tbl>
      <w:tblPr>
        <w:tblStyle w:val="a"/>
        <w:tblW w:w="9072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4610"/>
        <w:gridCol w:w="4462"/>
      </w:tblGrid>
      <w:tr w:rsidR="00504F89" w14:paraId="522F4726" w14:textId="77777777">
        <w:trPr>
          <w:trHeight w:val="1106"/>
        </w:trPr>
        <w:tc>
          <w:tcPr>
            <w:tcW w:w="4610" w:type="dxa"/>
          </w:tcPr>
          <w:p w14:paraId="49438075" w14:textId="77777777" w:rsidR="00504F89" w:rsidRDefault="00000000">
            <w:pPr>
              <w:spacing w:after="0" w:line="240" w:lineRule="auto"/>
              <w:ind w:left="-108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6F06E66B" wp14:editId="76C2852A">
                  <wp:extent cx="542925" cy="609600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3DA3DBAD" w14:textId="77777777" w:rsidR="00504F89" w:rsidRDefault="00504F89">
            <w:pPr>
              <w:spacing w:after="0" w:line="240" w:lineRule="auto"/>
              <w:ind w:left="-70"/>
              <w:rPr>
                <w:sz w:val="16"/>
                <w:szCs w:val="16"/>
              </w:rPr>
            </w:pPr>
          </w:p>
        </w:tc>
      </w:tr>
      <w:tr w:rsidR="00504F89" w14:paraId="4C46A0C7" w14:textId="77777777">
        <w:trPr>
          <w:trHeight w:val="312"/>
        </w:trPr>
        <w:tc>
          <w:tcPr>
            <w:tcW w:w="4610" w:type="dxa"/>
            <w:vAlign w:val="bottom"/>
          </w:tcPr>
          <w:p w14:paraId="7AC96BB2" w14:textId="77777777" w:rsidR="00504F89" w:rsidRDefault="00000000">
            <w:pPr>
              <w:spacing w:after="0" w:line="240" w:lineRule="auto"/>
              <w:ind w:left="-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1C358546" w14:textId="77777777" w:rsidR="00504F89" w:rsidRDefault="00504F89">
            <w:pPr>
              <w:spacing w:after="0" w:line="240" w:lineRule="auto"/>
              <w:ind w:left="-113"/>
              <w:jc w:val="left"/>
              <w:rPr>
                <w:sz w:val="22"/>
                <w:szCs w:val="22"/>
              </w:rPr>
            </w:pPr>
          </w:p>
        </w:tc>
      </w:tr>
      <w:tr w:rsidR="00504F89" w14:paraId="2A1418AC" w14:textId="77777777">
        <w:trPr>
          <w:trHeight w:val="1582"/>
        </w:trPr>
        <w:tc>
          <w:tcPr>
            <w:tcW w:w="4610" w:type="dxa"/>
          </w:tcPr>
          <w:p w14:paraId="4C92BDAC" w14:textId="77777777" w:rsidR="00504F8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 w:after="0" w:line="288" w:lineRule="auto"/>
              <w:ind w:left="-113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44-200 Rybnik, ul. Bolesława Chrobrego 2</w:t>
            </w:r>
            <w:r>
              <w:rPr>
                <w:color w:val="000000"/>
                <w:sz w:val="22"/>
                <w:szCs w:val="22"/>
              </w:rPr>
              <w:br/>
              <w:t xml:space="preserve"> t +48 32 43 92 110, f +48 32 42 24 124 </w:t>
            </w:r>
            <w:r>
              <w:rPr>
                <w:color w:val="000000"/>
                <w:sz w:val="22"/>
                <w:szCs w:val="22"/>
              </w:rPr>
              <w:br/>
              <w:t>rada.miasta@um.rybnik.pl</w:t>
            </w:r>
          </w:p>
        </w:tc>
        <w:tc>
          <w:tcPr>
            <w:tcW w:w="4462" w:type="dxa"/>
          </w:tcPr>
          <w:p w14:paraId="34833EFC" w14:textId="77777777" w:rsidR="00504F89" w:rsidRDefault="00504F89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60035121" w14:textId="77777777" w:rsidR="00504F89" w:rsidRDefault="00000000">
      <w:pPr>
        <w:spacing w:before="360" w:after="0"/>
        <w:rPr>
          <w:color w:val="000000"/>
          <w:highlight w:val="white"/>
        </w:rPr>
      </w:pPr>
      <w:bookmarkStart w:id="0" w:name="bookmark=id.d7841dlsbs0" w:colFirst="0" w:colLast="0"/>
      <w:bookmarkEnd w:id="0"/>
      <w:r>
        <w:rPr>
          <w:color w:val="000000"/>
          <w:highlight w:val="white"/>
        </w:rPr>
        <w:t>OU-BR.0012.</w:t>
      </w:r>
      <w:r>
        <w:rPr>
          <w:highlight w:val="white"/>
        </w:rPr>
        <w:t>47</w:t>
      </w:r>
      <w:r>
        <w:rPr>
          <w:color w:val="000000"/>
          <w:highlight w:val="white"/>
        </w:rPr>
        <w:t>.202</w:t>
      </w:r>
      <w:r>
        <w:rPr>
          <w:highlight w:val="white"/>
        </w:rPr>
        <w:t>6</w:t>
      </w:r>
    </w:p>
    <w:p w14:paraId="7A4C463C" w14:textId="77777777" w:rsidR="00504F89" w:rsidRDefault="00000000">
      <w:pPr>
        <w:pStyle w:val="Nagwek4"/>
        <w:rPr>
          <w:b w:val="0"/>
          <w:bCs w:val="0"/>
        </w:rPr>
      </w:pPr>
      <w:proofErr w:type="gramStart"/>
      <w:r>
        <w:rPr>
          <w:b w:val="0"/>
          <w:bCs w:val="0"/>
        </w:rPr>
        <w:t>Protokół  nr</w:t>
      </w:r>
      <w:proofErr w:type="gramEnd"/>
      <w:r>
        <w:rPr>
          <w:b w:val="0"/>
          <w:bCs w:val="0"/>
        </w:rPr>
        <w:t xml:space="preserve"> 19/2026</w:t>
      </w:r>
      <w:r>
        <w:rPr>
          <w:b w:val="0"/>
          <w:bCs w:val="0"/>
        </w:rPr>
        <w:br/>
        <w:t xml:space="preserve">z posiedzenia Komisji Transportu i Mobilności Miejskiej </w:t>
      </w:r>
      <w:r>
        <w:rPr>
          <w:b w:val="0"/>
          <w:bCs w:val="0"/>
        </w:rPr>
        <w:br/>
        <w:t>w dniu 27 kwietnia 2026 r.</w:t>
      </w:r>
    </w:p>
    <w:p w14:paraId="5B2F7789" w14:textId="77777777" w:rsidR="00504F89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Porządek posiedzenia:</w:t>
      </w:r>
    </w:p>
    <w:p w14:paraId="4709B9D5" w14:textId="77777777" w:rsidR="00504F8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highlight w:val="white"/>
        </w:rPr>
      </w:pPr>
      <w:r>
        <w:rPr>
          <w:highlight w:val="white"/>
        </w:rPr>
        <w:t>Zaopiniowanie sprawozdania z wykonania budżetu</w:t>
      </w:r>
    </w:p>
    <w:p w14:paraId="5B2AEBE8" w14:textId="77777777" w:rsidR="00504F8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highlight w:val="white"/>
        </w:rPr>
      </w:pPr>
      <w:r>
        <w:rPr>
          <w:color w:val="000000"/>
          <w:highlight w:val="white"/>
        </w:rPr>
        <w:t>Sprawy bieżące.</w:t>
      </w:r>
    </w:p>
    <w:p w14:paraId="18A900B8" w14:textId="77777777" w:rsidR="00504F89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Lista obecności stanowi załącznik do protokołu.</w:t>
      </w:r>
    </w:p>
    <w:p w14:paraId="268D59BA" w14:textId="77777777" w:rsidR="00504F89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Przebieg posiedzenia:</w:t>
      </w:r>
    </w:p>
    <w:p w14:paraId="17B807F8" w14:textId="77777777" w:rsidR="00504F89" w:rsidRDefault="00000000">
      <w:pPr>
        <w:tabs>
          <w:tab w:val="center" w:pos="4536"/>
        </w:tabs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Przewodniczący Komisji Radosław Knesz przywitał wszystkich obecnych na </w:t>
      </w:r>
      <w:r>
        <w:rPr>
          <w:highlight w:val="white"/>
        </w:rPr>
        <w:t>s</w:t>
      </w:r>
      <w:r>
        <w:rPr>
          <w:color w:val="000000"/>
          <w:highlight w:val="white"/>
        </w:rPr>
        <w:t>ali. Stwierdził kworum i odczytał kolejno porządek obrad. Przystąpiono do omawiania punktu pierwszego.</w:t>
      </w:r>
    </w:p>
    <w:p w14:paraId="0A166EF1" w14:textId="77777777" w:rsidR="00504F89" w:rsidRDefault="00000000">
      <w:pPr>
        <w:spacing w:before="360" w:after="0"/>
        <w:rPr>
          <w:highlight w:val="white"/>
        </w:rPr>
      </w:pPr>
      <w:r>
        <w:rPr>
          <w:color w:val="000000"/>
          <w:highlight w:val="white"/>
        </w:rPr>
        <w:t xml:space="preserve">Ad 1. </w:t>
      </w:r>
      <w:r>
        <w:rPr>
          <w:highlight w:val="white"/>
        </w:rPr>
        <w:t xml:space="preserve">Reprezentanci UM Rybnik zaprezentowali i omówili sprawozdanie z wykonania budżetu. Nie było pytań do tego punktu ze strony Rady Miasta. Przystąpiono do głosowania. </w:t>
      </w:r>
    </w:p>
    <w:p w14:paraId="19AACFB9" w14:textId="77777777" w:rsidR="00504F89" w:rsidRDefault="00000000" w:rsidP="008D4CBA">
      <w:pPr>
        <w:spacing w:before="360" w:after="0"/>
        <w:jc w:val="left"/>
        <w:rPr>
          <w:highlight w:val="white"/>
        </w:rPr>
      </w:pPr>
      <w:r>
        <w:rPr>
          <w:highlight w:val="white"/>
        </w:rPr>
        <w:t xml:space="preserve">“za” - 8, “przeciw” - 0, “wstrzymujących” - 1. </w:t>
      </w:r>
      <w:r>
        <w:rPr>
          <w:highlight w:val="white"/>
        </w:rPr>
        <w:br/>
      </w:r>
    </w:p>
    <w:p w14:paraId="48EF9A36" w14:textId="77777777" w:rsidR="00504F89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Ad 2. Brak</w:t>
      </w:r>
    </w:p>
    <w:p w14:paraId="2AFBF7B0" w14:textId="77777777" w:rsidR="00504F89" w:rsidRDefault="00504F89">
      <w:pPr>
        <w:spacing w:before="360" w:after="0"/>
        <w:rPr>
          <w:color w:val="000000"/>
          <w:highlight w:val="white"/>
        </w:rPr>
      </w:pPr>
    </w:p>
    <w:p w14:paraId="1F59EE43" w14:textId="77777777" w:rsidR="00504F89" w:rsidRDefault="00504F89">
      <w:pPr>
        <w:spacing w:before="360" w:after="0"/>
        <w:rPr>
          <w:color w:val="000000"/>
          <w:highlight w:val="white"/>
        </w:rPr>
        <w:sectPr w:rsidR="00504F89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pgNumType w:start="1"/>
          <w:cols w:space="708"/>
        </w:sectPr>
      </w:pPr>
    </w:p>
    <w:p w14:paraId="58163337" w14:textId="77777777" w:rsidR="00504F89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>Protokołował:</w:t>
      </w:r>
    </w:p>
    <w:p w14:paraId="66B7ABA1" w14:textId="77777777" w:rsidR="00504F89" w:rsidRDefault="00000000">
      <w:pPr>
        <w:spacing w:before="360" w:after="0"/>
        <w:rPr>
          <w:color w:val="000000"/>
          <w:highlight w:val="white"/>
        </w:rPr>
      </w:pPr>
      <w:r>
        <w:rPr>
          <w:highlight w:val="white"/>
        </w:rPr>
        <w:t>Radosław Knesz</w:t>
      </w:r>
    </w:p>
    <w:p w14:paraId="2F4039D9" w14:textId="77777777" w:rsidR="00504F89" w:rsidRDefault="00000000">
      <w:pPr>
        <w:spacing w:before="360" w:after="0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Przewodniczący Komisji </w:t>
      </w:r>
    </w:p>
    <w:p w14:paraId="4DF8050F" w14:textId="77777777" w:rsidR="00504F89" w:rsidRDefault="00000000">
      <w:pPr>
        <w:spacing w:before="360" w:after="0"/>
        <w:rPr>
          <w:color w:val="000000"/>
          <w:highlight w:val="white"/>
        </w:rPr>
        <w:sectPr w:rsidR="00504F89">
          <w:type w:val="continuous"/>
          <w:pgSz w:w="11906" w:h="16838"/>
          <w:pgMar w:top="1417" w:right="1417" w:bottom="1417" w:left="1417" w:header="0" w:footer="0" w:gutter="0"/>
          <w:cols w:num="2" w:space="708" w:equalWidth="0">
            <w:col w:w="4181" w:space="708"/>
            <w:col w:w="4181" w:space="0"/>
          </w:cols>
        </w:sectPr>
      </w:pPr>
      <w:r>
        <w:rPr>
          <w:color w:val="000000"/>
          <w:highlight w:val="white"/>
        </w:rPr>
        <w:t>Radosław Knesz</w:t>
      </w:r>
    </w:p>
    <w:p w14:paraId="3EE6F860" w14:textId="77777777" w:rsidR="00504F89" w:rsidRDefault="00504F89">
      <w:pPr>
        <w:spacing w:before="360" w:after="0"/>
        <w:rPr>
          <w:color w:val="000000"/>
          <w:highlight w:val="white"/>
        </w:rPr>
      </w:pPr>
    </w:p>
    <w:p w14:paraId="3DD3523E" w14:textId="77777777" w:rsidR="00504F89" w:rsidRDefault="00000000">
      <w:pPr>
        <w:spacing w:before="360" w:after="0"/>
      </w:pPr>
      <w:r>
        <w:rPr>
          <w:color w:val="000000"/>
          <w:highlight w:val="white"/>
        </w:rPr>
        <w:t>Informacja na temat Administratora danych osobowych znajduje się w Kancelarii Urzędu oraz na stronie BIP Urzędu Miasta Rybnika </w:t>
      </w:r>
      <w:hyperlink r:id="rId11">
        <w:r>
          <w:rPr>
            <w:color w:val="0000FF"/>
            <w:highlight w:val="white"/>
            <w:u w:val="single"/>
          </w:rPr>
          <w:t>https://bip.um.rybnik.eu/rodo</w:t>
        </w:r>
      </w:hyperlink>
      <w:r>
        <w:rPr>
          <w:color w:val="000000"/>
          <w:highlight w:val="white"/>
        </w:rPr>
        <w:t>. Kontakt do Inspektora ochrony danych Urzędu Miasta Rybnika: </w:t>
      </w:r>
      <w:hyperlink r:id="rId12">
        <w:r>
          <w:rPr>
            <w:color w:val="0000FF"/>
            <w:highlight w:val="white"/>
            <w:u w:val="single"/>
          </w:rPr>
          <w:t>iod@um.rybnik.pl</w:t>
        </w:r>
      </w:hyperlink>
      <w:r>
        <w:t>.</w:t>
      </w:r>
    </w:p>
    <w:sectPr w:rsidR="00504F89">
      <w:type w:val="continuous"/>
      <w:pgSz w:w="11906" w:h="16838"/>
      <w:pgMar w:top="1417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73313" w14:textId="77777777" w:rsidR="009547C7" w:rsidRDefault="009547C7">
      <w:pPr>
        <w:spacing w:after="0" w:line="240" w:lineRule="auto"/>
      </w:pPr>
      <w:r>
        <w:separator/>
      </w:r>
    </w:p>
  </w:endnote>
  <w:endnote w:type="continuationSeparator" w:id="0">
    <w:p w14:paraId="56531CAA" w14:textId="77777777" w:rsidR="009547C7" w:rsidRDefault="00954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3BFA834F-92D9-46FF-BA21-C90C65357CDD}"/>
    <w:embedBold r:id="rId2" w:fontKey="{025C12F5-45DD-40F8-A7BD-637A82E7B94D}"/>
    <w:embedBoldItalic r:id="rId3" w:fontKey="{D4B208AC-4FEB-4BEB-A806-4A8C55998C2C}"/>
  </w:font>
  <w:font w:name="Tahoma">
    <w:panose1 w:val="020B0604030504040204"/>
    <w:charset w:val="00"/>
    <w:family w:val="roman"/>
    <w:notTrueType/>
    <w:pitch w:val="default"/>
    <w:embedRegular r:id="rId4" w:fontKey="{808FFFF0-6D99-448A-BBF4-E141C53216A5}"/>
  </w:font>
  <w:font w:name="Georgia">
    <w:panose1 w:val="02040502050405020303"/>
    <w:charset w:val="00"/>
    <w:family w:val="auto"/>
    <w:pitch w:val="default"/>
    <w:embedItalic r:id="rId5" w:fontKey="{6B49BED8-7CD0-4D82-98C2-B533AE5D51A1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11225F17-B046-4F05-B967-79FCFCF721C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15E3F" w14:textId="77777777" w:rsidR="00504F89" w:rsidRDefault="00504F8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left"/>
    </w:pPr>
  </w:p>
  <w:tbl>
    <w:tblPr>
      <w:tblStyle w:val="a0"/>
      <w:tblW w:w="9072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641"/>
      <w:gridCol w:w="4431"/>
    </w:tblGrid>
    <w:tr w:rsidR="00504F89" w14:paraId="0CDDA92B" w14:textId="77777777">
      <w:trPr>
        <w:trHeight w:val="567"/>
      </w:trPr>
      <w:tc>
        <w:tcPr>
          <w:tcW w:w="4641" w:type="dxa"/>
          <w:tcBorders>
            <w:top w:val="single" w:sz="4" w:space="0" w:color="000000"/>
          </w:tcBorders>
          <w:vAlign w:val="center"/>
        </w:tcPr>
        <w:p w14:paraId="52394006" w14:textId="77777777" w:rsidR="00504F89" w:rsidRDefault="00504F89">
          <w:pPr>
            <w:tabs>
              <w:tab w:val="center" w:pos="4536"/>
              <w:tab w:val="right" w:pos="9072"/>
            </w:tabs>
            <w:ind w:left="-113"/>
            <w:rPr>
              <w:sz w:val="20"/>
              <w:szCs w:val="20"/>
            </w:rPr>
          </w:pPr>
        </w:p>
      </w:tc>
      <w:tc>
        <w:tcPr>
          <w:tcW w:w="4431" w:type="dxa"/>
          <w:tcBorders>
            <w:top w:val="single" w:sz="4" w:space="0" w:color="000000"/>
          </w:tcBorders>
          <w:vAlign w:val="center"/>
        </w:tcPr>
        <w:p w14:paraId="795A00CD" w14:textId="77777777" w:rsidR="00504F89" w:rsidRDefault="00000000">
          <w:pPr>
            <w:ind w:right="-113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PAGE</w:instrText>
          </w:r>
          <w:r>
            <w:rPr>
              <w:sz w:val="20"/>
              <w:szCs w:val="20"/>
            </w:rPr>
            <w:fldChar w:fldCharType="separate"/>
          </w:r>
          <w:r w:rsidR="008D4CBA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NUMPAGES</w:instrText>
          </w:r>
          <w:r>
            <w:rPr>
              <w:sz w:val="20"/>
              <w:szCs w:val="20"/>
            </w:rPr>
            <w:fldChar w:fldCharType="separate"/>
          </w:r>
          <w:r w:rsidR="008D4CBA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2EAF914B" w14:textId="77777777" w:rsidR="00504F89" w:rsidRDefault="00504F89">
    <w:pPr>
      <w:tabs>
        <w:tab w:val="center" w:pos="4536"/>
        <w:tab w:val="right" w:pos="9072"/>
      </w:tabs>
      <w:spacing w:after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B2501" w14:textId="77777777" w:rsidR="00504F89" w:rsidRDefault="00504F8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jc w:val="left"/>
      <w:rPr>
        <w:sz w:val="20"/>
        <w:szCs w:val="20"/>
      </w:rPr>
    </w:pPr>
  </w:p>
  <w:tbl>
    <w:tblPr>
      <w:tblStyle w:val="a1"/>
      <w:tblW w:w="9072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737"/>
      <w:gridCol w:w="4335"/>
    </w:tblGrid>
    <w:tr w:rsidR="00504F89" w14:paraId="2DF0E385" w14:textId="77777777">
      <w:trPr>
        <w:trHeight w:val="567"/>
      </w:trPr>
      <w:tc>
        <w:tcPr>
          <w:tcW w:w="4737" w:type="dxa"/>
          <w:tcBorders>
            <w:top w:val="single" w:sz="4" w:space="0" w:color="000000"/>
          </w:tcBorders>
        </w:tcPr>
        <w:p w14:paraId="1EB7898E" w14:textId="77777777" w:rsidR="00504F8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 xml:space="preserve">ESOD: </w:t>
          </w:r>
          <w:r>
            <w:rPr>
              <w:b/>
              <w:bCs/>
              <w:color w:val="000000"/>
              <w:sz w:val="20"/>
              <w:szCs w:val="20"/>
            </w:rPr>
            <w:t>Błąd! Nie można odnaleźć źródła odwołania.</w:t>
          </w:r>
          <w:r>
            <w:rPr>
              <w:color w:val="000000"/>
              <w:sz w:val="20"/>
              <w:szCs w:val="20"/>
            </w:rPr>
            <w:tab/>
          </w:r>
        </w:p>
        <w:p w14:paraId="0224DF89" w14:textId="77777777" w:rsidR="00504F8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  <w:sz w:val="20"/>
              <w:szCs w:val="20"/>
            </w:rPr>
          </w:pPr>
          <w:proofErr w:type="spellStart"/>
          <w:r>
            <w:rPr>
              <w:color w:val="000000"/>
              <w:sz w:val="20"/>
              <w:szCs w:val="20"/>
            </w:rPr>
            <w:t>Przyg</w:t>
          </w:r>
          <w:proofErr w:type="spellEnd"/>
          <w:r>
            <w:rPr>
              <w:color w:val="000000"/>
              <w:sz w:val="20"/>
              <w:szCs w:val="20"/>
            </w:rPr>
            <w:t>.: BR/667</w:t>
          </w:r>
        </w:p>
      </w:tc>
      <w:tc>
        <w:tcPr>
          <w:tcW w:w="4335" w:type="dxa"/>
          <w:tcBorders>
            <w:top w:val="single" w:sz="4" w:space="0" w:color="000000"/>
          </w:tcBorders>
          <w:vAlign w:val="center"/>
        </w:tcPr>
        <w:p w14:paraId="5BA0412B" w14:textId="77777777" w:rsidR="00504F89" w:rsidRDefault="00000000">
          <w:pPr>
            <w:jc w:val="right"/>
          </w:pPr>
          <w:r>
            <w:rPr>
              <w:rFonts w:ascii="Times New Roman" w:eastAsia="Times New Roman" w:hAnsi="Times New Roman" w:cs="Times New Roman"/>
            </w:rPr>
            <w:fldChar w:fldCharType="begin"/>
          </w:r>
          <w:r>
            <w:rPr>
              <w:rFonts w:ascii="Times New Roman" w:eastAsia="Times New Roman" w:hAnsi="Times New Roman" w:cs="Times New Roman"/>
            </w:rPr>
            <w:instrText>PAGE</w:instrText>
          </w:r>
          <w:r>
            <w:rPr>
              <w:rFonts w:ascii="Times New Roman" w:eastAsia="Times New Roman" w:hAnsi="Times New Roman" w:cs="Times New Roman"/>
            </w:rPr>
            <w:fldChar w:fldCharType="separate"/>
          </w:r>
          <w:r>
            <w:rPr>
              <w:rFonts w:ascii="Times New Roman" w:eastAsia="Times New Roman" w:hAnsi="Times New Roman" w:cs="Times New Roman"/>
            </w:rPr>
            <w:fldChar w:fldCharType="end"/>
          </w:r>
          <w:r>
            <w:rPr>
              <w:rFonts w:ascii="Times New Roman" w:eastAsia="Times New Roman" w:hAnsi="Times New Roman" w:cs="Times New Roman"/>
              <w:sz w:val="22"/>
              <w:szCs w:val="22"/>
            </w:rPr>
            <w:t>/</w:t>
          </w:r>
          <w:r>
            <w:rPr>
              <w:rFonts w:ascii="Times New Roman" w:eastAsia="Times New Roman" w:hAnsi="Times New Roman" w:cs="Times New Roman"/>
            </w:rPr>
            <w:fldChar w:fldCharType="begin"/>
          </w:r>
          <w:r>
            <w:rPr>
              <w:rFonts w:ascii="Times New Roman" w:eastAsia="Times New Roman" w:hAnsi="Times New Roman" w:cs="Times New Roman"/>
            </w:rPr>
            <w:instrText>NUMPAGES</w:instrText>
          </w:r>
          <w:r>
            <w:rPr>
              <w:rFonts w:ascii="Times New Roman" w:eastAsia="Times New Roman" w:hAnsi="Times New Roman" w:cs="Times New Roman"/>
            </w:rPr>
            <w:fldChar w:fldCharType="separate"/>
          </w:r>
          <w:r>
            <w:rPr>
              <w:rFonts w:ascii="Times New Roman" w:eastAsia="Times New Roman" w:hAnsi="Times New Roman" w:cs="Times New Roman"/>
            </w:rPr>
            <w:fldChar w:fldCharType="end"/>
          </w:r>
        </w:p>
      </w:tc>
    </w:tr>
  </w:tbl>
  <w:p w14:paraId="0D552815" w14:textId="77777777" w:rsidR="00504F89" w:rsidRDefault="00504F8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C55B0" w14:textId="77777777" w:rsidR="009547C7" w:rsidRDefault="009547C7">
      <w:pPr>
        <w:spacing w:after="0" w:line="240" w:lineRule="auto"/>
      </w:pPr>
      <w:r>
        <w:separator/>
      </w:r>
    </w:p>
  </w:footnote>
  <w:footnote w:type="continuationSeparator" w:id="0">
    <w:p w14:paraId="43C0713D" w14:textId="77777777" w:rsidR="009547C7" w:rsidRDefault="009547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DA3AC5"/>
    <w:multiLevelType w:val="multilevel"/>
    <w:tmpl w:val="969C7494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BB054BF"/>
    <w:multiLevelType w:val="multilevel"/>
    <w:tmpl w:val="F79CA1B2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3559234">
    <w:abstractNumId w:val="1"/>
  </w:num>
  <w:num w:numId="2" w16cid:durableId="1729960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F89"/>
    <w:rsid w:val="00504F89"/>
    <w:rsid w:val="008D4CBA"/>
    <w:rsid w:val="009547C7"/>
    <w:rsid w:val="00AF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78394"/>
  <w15:docId w15:val="{C88DB2C2-A5FE-401A-AC56-1516EFACE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l" w:eastAsia="pl-PL" w:bidi="ar-SA"/>
      </w:rPr>
    </w:rPrDefault>
    <w:pPrDefault>
      <w:pPr>
        <w:spacing w:after="24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  <w:highlight w:val="whit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before="240" w:after="60"/>
      <w:jc w:val="center"/>
    </w:pPr>
    <w:rPr>
      <w:rFonts w:ascii="Cambria" w:eastAsia="Cambria" w:hAnsi="Cambria" w:cs="Cambria"/>
      <w:b/>
      <w:bCs/>
      <w:sz w:val="32"/>
      <w:szCs w:val="32"/>
    </w:rPr>
  </w:style>
  <w:style w:type="character" w:customStyle="1" w:styleId="Nagwek1Znak">
    <w:name w:val="Nagłówek 1 Znak"/>
    <w:basedOn w:val="Domylnaczcionkaakapitu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uiPriority w:val="34"/>
    <w:qFormat/>
    <w:rsid w:val="009E2926"/>
    <w:pPr>
      <w:ind w:left="720"/>
    </w:pPr>
  </w:style>
  <w:style w:type="paragraph" w:customStyle="1" w:styleId="Styl1">
    <w:name w:val="Styl1"/>
    <w:link w:val="Styl1Znak"/>
    <w:rsid w:val="009E2926"/>
    <w:pPr>
      <w:numPr>
        <w:numId w:val="2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42" w:type="dxa"/>
        <w:bottom w:w="0" w:type="dxa"/>
        <w:right w:w="113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42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kHaAHkNOCi51zxDNVl7GwihXWQ==">CgMxLjAyDmlkLmQ3ODQxZGxzYnMwOAByITF6UVdFX3NFNjQzWjhzSEtrU2VDR2hwQjh5anh0bC0wUw==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NowakM</dc:creator>
  <cp:lastModifiedBy>Agnieszka Matlanga-Szopa</cp:lastModifiedBy>
  <cp:revision>3</cp:revision>
  <dcterms:created xsi:type="dcterms:W3CDTF">2025-11-24T14:00:00Z</dcterms:created>
  <dcterms:modified xsi:type="dcterms:W3CDTF">2026-08-28T06:59:00Z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