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8C047" w14:textId="66CB5B96" w:rsidR="00A90C55" w:rsidRPr="006F7663" w:rsidRDefault="003E2F97" w:rsidP="00A90C55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(202</w:t>
      </w:r>
      <w:r w:rsidR="00DF4F39">
        <w:rPr>
          <w:rFonts w:ascii="Arial" w:hAnsi="Arial" w:cs="Arial"/>
          <w:sz w:val="22"/>
        </w:rPr>
        <w:t>6</w:t>
      </w:r>
      <w:r>
        <w:rPr>
          <w:rFonts w:ascii="Arial" w:hAnsi="Arial" w:cs="Arial"/>
          <w:sz w:val="22"/>
        </w:rPr>
        <w:t>-</w:t>
      </w:r>
      <w:r w:rsidR="007723CA" w:rsidRPr="007723CA">
        <w:rPr>
          <w:rFonts w:ascii="Arial" w:hAnsi="Arial" w:cs="Arial"/>
          <w:sz w:val="22"/>
        </w:rPr>
        <w:t>188799</w:t>
      </w:r>
      <w:r w:rsidR="00A90C55" w:rsidRPr="006F7663">
        <w:rPr>
          <w:rFonts w:ascii="Arial" w:hAnsi="Arial" w:cs="Arial"/>
          <w:sz w:val="22"/>
        </w:rPr>
        <w:t>)</w:t>
      </w:r>
    </w:p>
    <w:p w14:paraId="40F55DA0" w14:textId="77777777" w:rsidR="00E37E82" w:rsidRPr="003B4140" w:rsidRDefault="00E37E82" w:rsidP="0073770C">
      <w:pPr>
        <w:pStyle w:val="Nagwek2"/>
        <w:spacing w:after="0" w:line="360" w:lineRule="auto"/>
        <w:ind w:left="4536" w:firstLine="4"/>
        <w:rPr>
          <w:b w:val="0"/>
          <w:i w:val="0"/>
          <w:sz w:val="24"/>
        </w:rPr>
      </w:pPr>
      <w:r w:rsidRPr="003B4140">
        <w:rPr>
          <w:b w:val="0"/>
          <w:i w:val="0"/>
          <w:sz w:val="24"/>
        </w:rPr>
        <w:t>Załącznik nr 4</w:t>
      </w:r>
    </w:p>
    <w:p w14:paraId="274B793C" w14:textId="77777777" w:rsidR="00844E5F" w:rsidRDefault="00844E5F" w:rsidP="00844E5F">
      <w:pPr>
        <w:spacing w:line="360" w:lineRule="auto"/>
        <w:ind w:left="4536"/>
        <w:jc w:val="both"/>
        <w:rPr>
          <w:rFonts w:ascii="Arial" w:hAnsi="Arial" w:cs="Arial"/>
          <w:bCs/>
          <w:szCs w:val="26"/>
        </w:rPr>
      </w:pPr>
      <w:r w:rsidRPr="005348E9">
        <w:rPr>
          <w:rFonts w:ascii="Arial" w:hAnsi="Arial" w:cs="Arial"/>
          <w:bCs/>
          <w:szCs w:val="26"/>
        </w:rPr>
        <w:t>do Zakładowego</w:t>
      </w:r>
      <w:r>
        <w:rPr>
          <w:rFonts w:ascii="Arial" w:hAnsi="Arial" w:cs="Arial"/>
          <w:bCs/>
          <w:szCs w:val="26"/>
        </w:rPr>
        <w:t xml:space="preserve"> </w:t>
      </w:r>
      <w:r w:rsidRPr="005348E9">
        <w:rPr>
          <w:rFonts w:ascii="Arial" w:hAnsi="Arial" w:cs="Arial"/>
          <w:bCs/>
          <w:szCs w:val="26"/>
        </w:rPr>
        <w:t>Planu Kont</w:t>
      </w:r>
    </w:p>
    <w:p w14:paraId="1576AA9F" w14:textId="77777777" w:rsidR="00844E5F" w:rsidRDefault="00844E5F" w:rsidP="00844E5F">
      <w:pPr>
        <w:spacing w:line="360" w:lineRule="auto"/>
        <w:ind w:left="4536"/>
        <w:jc w:val="both"/>
        <w:rPr>
          <w:rFonts w:ascii="Arial" w:hAnsi="Arial" w:cs="Arial"/>
          <w:bCs/>
          <w:szCs w:val="26"/>
        </w:rPr>
      </w:pPr>
      <w:r>
        <w:rPr>
          <w:rFonts w:ascii="Arial" w:hAnsi="Arial" w:cs="Arial"/>
          <w:bCs/>
          <w:szCs w:val="26"/>
        </w:rPr>
        <w:t xml:space="preserve">w Urzędzie Miasta Rybnika, </w:t>
      </w:r>
    </w:p>
    <w:p w14:paraId="047C559B" w14:textId="77777777" w:rsidR="00844E5F" w:rsidRDefault="00844E5F" w:rsidP="00844E5F">
      <w:pPr>
        <w:spacing w:line="360" w:lineRule="auto"/>
        <w:ind w:left="4536"/>
        <w:jc w:val="both"/>
        <w:rPr>
          <w:rFonts w:ascii="Arial" w:hAnsi="Arial" w:cs="Arial"/>
        </w:rPr>
      </w:pPr>
      <w:r w:rsidRPr="00256BE9">
        <w:rPr>
          <w:rFonts w:ascii="Arial" w:hAnsi="Arial" w:cs="Arial"/>
          <w:szCs w:val="26"/>
        </w:rPr>
        <w:t xml:space="preserve">stanowiącego </w:t>
      </w:r>
      <w:r w:rsidRPr="00E95E40">
        <w:rPr>
          <w:rFonts w:ascii="Arial" w:hAnsi="Arial" w:cs="Arial"/>
        </w:rPr>
        <w:t>załącznik</w:t>
      </w:r>
    </w:p>
    <w:p w14:paraId="30ECC57F" w14:textId="65831C2D" w:rsidR="00844E5F" w:rsidRDefault="00844E5F" w:rsidP="00844E5F">
      <w:pPr>
        <w:spacing w:line="360" w:lineRule="auto"/>
        <w:ind w:left="4536"/>
        <w:jc w:val="both"/>
        <w:rPr>
          <w:rFonts w:ascii="Arial" w:hAnsi="Arial" w:cs="Arial"/>
        </w:rPr>
      </w:pPr>
      <w:r w:rsidRPr="00E95E40">
        <w:rPr>
          <w:rFonts w:ascii="Arial" w:hAnsi="Arial" w:cs="Arial"/>
        </w:rPr>
        <w:t xml:space="preserve">do Zarządzenia nr </w:t>
      </w:r>
      <w:r w:rsidR="007723CA">
        <w:rPr>
          <w:rFonts w:ascii="Arial" w:hAnsi="Arial" w:cs="Arial"/>
          <w:bCs/>
        </w:rPr>
        <w:t>471</w:t>
      </w:r>
      <w:r>
        <w:rPr>
          <w:rFonts w:ascii="Arial" w:hAnsi="Arial" w:cs="Arial"/>
        </w:rPr>
        <w:t>/202</w:t>
      </w:r>
      <w:r w:rsidR="00DF4F39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</w:t>
      </w:r>
    </w:p>
    <w:p w14:paraId="066156BB" w14:textId="77777777" w:rsidR="00844E5F" w:rsidRDefault="00844E5F" w:rsidP="00844E5F">
      <w:pPr>
        <w:spacing w:line="360" w:lineRule="auto"/>
        <w:ind w:left="4536"/>
        <w:jc w:val="both"/>
        <w:rPr>
          <w:rFonts w:ascii="Arial" w:hAnsi="Arial" w:cs="Arial"/>
        </w:rPr>
      </w:pPr>
      <w:r w:rsidRPr="00E95E40">
        <w:rPr>
          <w:rFonts w:ascii="Arial" w:hAnsi="Arial" w:cs="Arial"/>
        </w:rPr>
        <w:t>Prezydenta Miasta Rybnika</w:t>
      </w:r>
    </w:p>
    <w:p w14:paraId="5F49033F" w14:textId="0294BF9F" w:rsidR="00844E5F" w:rsidRPr="00726EED" w:rsidRDefault="00844E5F" w:rsidP="00844E5F">
      <w:pPr>
        <w:spacing w:line="360" w:lineRule="auto"/>
        <w:ind w:left="4536"/>
        <w:jc w:val="both"/>
        <w:rPr>
          <w:rFonts w:ascii="Arial" w:hAnsi="Arial" w:cs="Arial"/>
          <w:szCs w:val="26"/>
        </w:rPr>
      </w:pPr>
      <w:r w:rsidRPr="00E95E40">
        <w:rPr>
          <w:rFonts w:ascii="Arial" w:hAnsi="Arial" w:cs="Arial"/>
        </w:rPr>
        <w:t xml:space="preserve">z dnia </w:t>
      </w:r>
      <w:r w:rsidR="007723CA">
        <w:rPr>
          <w:rFonts w:ascii="Arial" w:hAnsi="Arial" w:cs="Arial"/>
          <w:bCs/>
        </w:rPr>
        <w:t>31</w:t>
      </w:r>
      <w:r>
        <w:rPr>
          <w:rFonts w:ascii="Arial" w:hAnsi="Arial" w:cs="Arial"/>
        </w:rPr>
        <w:t xml:space="preserve"> </w:t>
      </w:r>
      <w:r w:rsidR="007A3C99">
        <w:rPr>
          <w:rFonts w:ascii="Arial" w:hAnsi="Arial" w:cs="Arial"/>
        </w:rPr>
        <w:t>sierpni</w:t>
      </w:r>
      <w:r w:rsidR="00DF4F39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202</w:t>
      </w:r>
      <w:r w:rsidR="00DF4F39">
        <w:rPr>
          <w:rFonts w:ascii="Arial" w:hAnsi="Arial" w:cs="Arial"/>
        </w:rPr>
        <w:t>6</w:t>
      </w:r>
      <w:r w:rsidRPr="00E95E40">
        <w:rPr>
          <w:rFonts w:ascii="Arial" w:hAnsi="Arial" w:cs="Arial"/>
        </w:rPr>
        <w:t xml:space="preserve"> r</w:t>
      </w:r>
      <w:r>
        <w:rPr>
          <w:rFonts w:ascii="Arial" w:hAnsi="Arial" w:cs="Arial"/>
        </w:rPr>
        <w:t>.</w:t>
      </w:r>
    </w:p>
    <w:p w14:paraId="2DB5FE98" w14:textId="77777777" w:rsidR="00511A15" w:rsidRDefault="00511A15" w:rsidP="00511A15">
      <w:pPr>
        <w:spacing w:line="360" w:lineRule="auto"/>
        <w:ind w:left="4536" w:firstLine="4"/>
        <w:jc w:val="both"/>
        <w:rPr>
          <w:rFonts w:ascii="Arial" w:hAnsi="Arial" w:cs="Arial"/>
          <w:szCs w:val="26"/>
        </w:rPr>
      </w:pPr>
    </w:p>
    <w:p w14:paraId="39F4E243" w14:textId="77777777" w:rsidR="00E37E82" w:rsidRPr="009D0D7E" w:rsidRDefault="00E37E82" w:rsidP="00E37E82">
      <w:pPr>
        <w:ind w:left="4248" w:firstLine="708"/>
        <w:jc w:val="both"/>
        <w:rPr>
          <w:szCs w:val="26"/>
        </w:rPr>
      </w:pPr>
    </w:p>
    <w:p w14:paraId="02990467" w14:textId="77777777" w:rsidR="00E37E82" w:rsidRPr="006E1B4B" w:rsidRDefault="00E37E82" w:rsidP="00E37E82">
      <w:pPr>
        <w:pStyle w:val="t1"/>
        <w:spacing w:line="360" w:lineRule="auto"/>
        <w:rPr>
          <w:rFonts w:ascii="Arial" w:hAnsi="Arial" w:cs="Arial"/>
          <w:sz w:val="24"/>
        </w:rPr>
      </w:pPr>
      <w:r w:rsidRPr="006E1B4B">
        <w:rPr>
          <w:rFonts w:ascii="Arial" w:hAnsi="Arial" w:cs="Arial"/>
          <w:sz w:val="24"/>
        </w:rPr>
        <w:t>Wykaz syntetycznych kont jednostki budżetowej</w:t>
      </w:r>
    </w:p>
    <w:p w14:paraId="434A91A6" w14:textId="77777777" w:rsidR="00E37E82" w:rsidRPr="006E1B4B" w:rsidRDefault="00E37E82" w:rsidP="00E37E82">
      <w:pPr>
        <w:pStyle w:val="Nagwek3"/>
        <w:spacing w:line="360" w:lineRule="auto"/>
        <w:rPr>
          <w:sz w:val="24"/>
          <w:szCs w:val="24"/>
        </w:rPr>
      </w:pPr>
      <w:r w:rsidRPr="006E1B4B">
        <w:rPr>
          <w:sz w:val="24"/>
          <w:szCs w:val="24"/>
        </w:rPr>
        <w:t>Konta bilansowe</w:t>
      </w:r>
    </w:p>
    <w:p w14:paraId="1EC269EC" w14:textId="77777777" w:rsidR="00AE716D" w:rsidRPr="006E1B4B" w:rsidRDefault="00AE716D" w:rsidP="006E1B4B">
      <w:pPr>
        <w:pStyle w:val="Nagwek2"/>
        <w:spacing w:line="360" w:lineRule="auto"/>
        <w:ind w:firstLine="284"/>
        <w:rPr>
          <w:i w:val="0"/>
          <w:sz w:val="24"/>
          <w:szCs w:val="24"/>
        </w:rPr>
      </w:pPr>
      <w:r w:rsidRPr="006E1B4B">
        <w:rPr>
          <w:i w:val="0"/>
          <w:sz w:val="24"/>
          <w:szCs w:val="24"/>
        </w:rPr>
        <w:t xml:space="preserve">Zespół 0 - </w:t>
      </w:r>
      <w:r w:rsidR="00726F51" w:rsidRPr="006E1B4B">
        <w:rPr>
          <w:i w:val="0"/>
          <w:sz w:val="24"/>
          <w:szCs w:val="24"/>
        </w:rPr>
        <w:t xml:space="preserve">Aktywa </w:t>
      </w:r>
      <w:r w:rsidRPr="006E1B4B">
        <w:rPr>
          <w:i w:val="0"/>
          <w:sz w:val="24"/>
          <w:szCs w:val="24"/>
        </w:rPr>
        <w:t>trwał</w:t>
      </w:r>
      <w:r w:rsidR="00726F51" w:rsidRPr="006E1B4B">
        <w:rPr>
          <w:i w:val="0"/>
          <w:sz w:val="24"/>
          <w:szCs w:val="24"/>
        </w:rPr>
        <w:t>e</w:t>
      </w:r>
    </w:p>
    <w:p w14:paraId="23663A55" w14:textId="77777777" w:rsidR="00AE716D" w:rsidRPr="00E37E82" w:rsidRDefault="00AE716D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011 - Środki trwałe</w:t>
      </w:r>
    </w:p>
    <w:p w14:paraId="23D8A02E" w14:textId="77777777" w:rsidR="00AE716D" w:rsidRPr="00E37E82" w:rsidRDefault="00AE716D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013 - Pozostałe środki trwałe</w:t>
      </w:r>
    </w:p>
    <w:p w14:paraId="4885BB42" w14:textId="77777777" w:rsidR="00001370" w:rsidRPr="00E37E82" w:rsidRDefault="00001370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015 - Mienie zlikwidowanych jednostek</w:t>
      </w:r>
    </w:p>
    <w:p w14:paraId="4D6DB5CE" w14:textId="77777777" w:rsidR="00AE716D" w:rsidRPr="00E37E82" w:rsidRDefault="00AE716D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020 - Wartości niematerialne i prawne</w:t>
      </w:r>
    </w:p>
    <w:p w14:paraId="04E49015" w14:textId="77777777" w:rsidR="00AE716D" w:rsidRPr="00E37E82" w:rsidRDefault="00AE716D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030 - Długoterminowe aktywa finansowe</w:t>
      </w:r>
    </w:p>
    <w:p w14:paraId="4F782CDA" w14:textId="77777777" w:rsidR="00AE716D" w:rsidRPr="00E37E82" w:rsidRDefault="00AE716D" w:rsidP="006E1B4B">
      <w:pPr>
        <w:pStyle w:val="Tekstpodstawowywcity3"/>
        <w:spacing w:line="360" w:lineRule="auto"/>
        <w:ind w:left="981" w:hanging="624"/>
        <w:rPr>
          <w:rFonts w:cs="Arial"/>
          <w:sz w:val="24"/>
          <w:szCs w:val="24"/>
        </w:rPr>
      </w:pPr>
      <w:r w:rsidRPr="00E37E82">
        <w:rPr>
          <w:rFonts w:cs="Arial"/>
          <w:sz w:val="24"/>
          <w:szCs w:val="24"/>
        </w:rPr>
        <w:t>071 - Umorzenie środków trwałych oraz wartości niematerialnych i prawnych</w:t>
      </w:r>
    </w:p>
    <w:p w14:paraId="505D7C03" w14:textId="77777777" w:rsidR="00203DC7" w:rsidRPr="00E37E82" w:rsidRDefault="00203DC7" w:rsidP="006E1B4B">
      <w:pPr>
        <w:pStyle w:val="Tekstpodstawowywcity3"/>
        <w:spacing w:line="360" w:lineRule="auto"/>
        <w:ind w:left="981" w:hanging="624"/>
        <w:rPr>
          <w:rFonts w:cs="Arial"/>
          <w:sz w:val="24"/>
          <w:szCs w:val="24"/>
        </w:rPr>
      </w:pPr>
      <w:r w:rsidRPr="00E37E82">
        <w:rPr>
          <w:rFonts w:cs="Arial"/>
          <w:sz w:val="24"/>
          <w:szCs w:val="24"/>
        </w:rPr>
        <w:t xml:space="preserve">072 - Umorzenie pozostałych środków trwałych, wartości niematerialnych i prawnych oraz zbiorów bibliotecznych </w:t>
      </w:r>
    </w:p>
    <w:p w14:paraId="2D6B709C" w14:textId="77777777" w:rsidR="00AE716D" w:rsidRPr="00E37E82" w:rsidRDefault="00AE716D" w:rsidP="006E1B4B">
      <w:pPr>
        <w:pStyle w:val="Tekstpodstawowywcity3"/>
        <w:spacing w:line="360" w:lineRule="auto"/>
        <w:ind w:left="981" w:hanging="624"/>
        <w:rPr>
          <w:rFonts w:cs="Arial"/>
          <w:sz w:val="24"/>
          <w:szCs w:val="24"/>
        </w:rPr>
      </w:pPr>
      <w:r w:rsidRPr="00E37E82">
        <w:rPr>
          <w:rFonts w:cs="Arial"/>
          <w:sz w:val="24"/>
          <w:szCs w:val="24"/>
        </w:rPr>
        <w:t>073 - Odpisy aktualizujące długoterminowe aktywa finansowe</w:t>
      </w:r>
    </w:p>
    <w:p w14:paraId="0DCBCB45" w14:textId="77777777" w:rsidR="000737B6" w:rsidRPr="00E37E82" w:rsidRDefault="000737B6" w:rsidP="006E1B4B">
      <w:pPr>
        <w:pStyle w:val="Tekstpodstawowywcity3"/>
        <w:spacing w:line="360" w:lineRule="auto"/>
        <w:ind w:left="981" w:hanging="624"/>
        <w:rPr>
          <w:rFonts w:cs="Arial"/>
          <w:sz w:val="24"/>
          <w:szCs w:val="24"/>
        </w:rPr>
      </w:pPr>
      <w:r w:rsidRPr="00E37E82">
        <w:rPr>
          <w:rFonts w:cs="Arial"/>
          <w:sz w:val="24"/>
          <w:szCs w:val="24"/>
        </w:rPr>
        <w:t xml:space="preserve">074 - Odpisy z tytułu trwałej utraty wartości rzeczowych aktywów trwałych </w:t>
      </w:r>
    </w:p>
    <w:p w14:paraId="5E41CB30" w14:textId="77777777" w:rsidR="00BD3B03" w:rsidRPr="00E37E82" w:rsidRDefault="00203DC7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080 - Środki trwałe w budowie (inwestycje)</w:t>
      </w:r>
    </w:p>
    <w:p w14:paraId="1D1CE853" w14:textId="77777777" w:rsidR="00203DC7" w:rsidRPr="00E37E82" w:rsidRDefault="00203DC7" w:rsidP="00E37E82">
      <w:pPr>
        <w:spacing w:line="360" w:lineRule="auto"/>
        <w:ind w:left="567"/>
        <w:rPr>
          <w:rFonts w:ascii="Arial" w:hAnsi="Arial" w:cs="Arial"/>
        </w:rPr>
      </w:pPr>
    </w:p>
    <w:p w14:paraId="7909839A" w14:textId="77777777" w:rsidR="00AE716D" w:rsidRPr="006E1B4B" w:rsidRDefault="00AE716D" w:rsidP="006E1B4B">
      <w:pPr>
        <w:spacing w:line="360" w:lineRule="auto"/>
        <w:ind w:left="284"/>
        <w:rPr>
          <w:rFonts w:ascii="Arial" w:hAnsi="Arial" w:cs="Arial"/>
          <w:b/>
        </w:rPr>
      </w:pPr>
      <w:r w:rsidRPr="006E1B4B">
        <w:rPr>
          <w:rFonts w:ascii="Arial" w:hAnsi="Arial" w:cs="Arial"/>
          <w:b/>
        </w:rPr>
        <w:t>Zespół 1 - Środki pieniężne i rachunki bankowe</w:t>
      </w:r>
    </w:p>
    <w:p w14:paraId="7D0AA7C6" w14:textId="77777777" w:rsidR="00AE716D" w:rsidRPr="00E37E82" w:rsidRDefault="00AE716D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101 - Kasa</w:t>
      </w:r>
    </w:p>
    <w:p w14:paraId="1CD34873" w14:textId="77777777" w:rsidR="00AE716D" w:rsidRPr="00E37E82" w:rsidRDefault="00AE716D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130 - Rachun</w:t>
      </w:r>
      <w:r w:rsidR="00BD3B03" w:rsidRPr="00E37E82">
        <w:rPr>
          <w:rFonts w:ascii="Arial" w:hAnsi="Arial" w:cs="Arial"/>
        </w:rPr>
        <w:t>e</w:t>
      </w:r>
      <w:r w:rsidRPr="00E37E82">
        <w:rPr>
          <w:rFonts w:ascii="Arial" w:hAnsi="Arial" w:cs="Arial"/>
        </w:rPr>
        <w:t>k bieżąc</w:t>
      </w:r>
      <w:r w:rsidR="00BD3B03" w:rsidRPr="00E37E82">
        <w:rPr>
          <w:rFonts w:ascii="Arial" w:hAnsi="Arial" w:cs="Arial"/>
        </w:rPr>
        <w:t>y</w:t>
      </w:r>
      <w:r w:rsidRPr="00E37E82">
        <w:rPr>
          <w:rFonts w:ascii="Arial" w:hAnsi="Arial" w:cs="Arial"/>
        </w:rPr>
        <w:t xml:space="preserve"> jednostk</w:t>
      </w:r>
      <w:r w:rsidR="00BD3B03" w:rsidRPr="00E37E82">
        <w:rPr>
          <w:rFonts w:ascii="Arial" w:hAnsi="Arial" w:cs="Arial"/>
        </w:rPr>
        <w:t>i</w:t>
      </w:r>
      <w:r w:rsidRPr="00E37E82">
        <w:rPr>
          <w:rFonts w:ascii="Arial" w:hAnsi="Arial" w:cs="Arial"/>
        </w:rPr>
        <w:t xml:space="preserve"> </w:t>
      </w:r>
    </w:p>
    <w:p w14:paraId="708F1E72" w14:textId="77777777" w:rsidR="00AE716D" w:rsidRPr="00E37E82" w:rsidRDefault="00AE716D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135 - Rachun</w:t>
      </w:r>
      <w:r w:rsidR="00CA72B0" w:rsidRPr="00E37E82">
        <w:rPr>
          <w:rFonts w:ascii="Arial" w:hAnsi="Arial" w:cs="Arial"/>
        </w:rPr>
        <w:t>e</w:t>
      </w:r>
      <w:r w:rsidRPr="00E37E82">
        <w:rPr>
          <w:rFonts w:ascii="Arial" w:hAnsi="Arial" w:cs="Arial"/>
        </w:rPr>
        <w:t>k środków funduszy specjalnego przeznaczenia</w:t>
      </w:r>
    </w:p>
    <w:p w14:paraId="3D8FDDDF" w14:textId="77777777" w:rsidR="00AE716D" w:rsidRPr="00E37E82" w:rsidRDefault="00AE716D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139 - Inne rachunki bankowe</w:t>
      </w:r>
    </w:p>
    <w:p w14:paraId="533F8190" w14:textId="77777777" w:rsidR="00203DC7" w:rsidRPr="00E37E82" w:rsidRDefault="00203DC7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 xml:space="preserve">140 - Krótkoterminowe aktywa finansowe </w:t>
      </w:r>
    </w:p>
    <w:p w14:paraId="465A4B14" w14:textId="77777777" w:rsidR="00BD3B03" w:rsidRPr="00E37E82" w:rsidRDefault="00BD3B03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 xml:space="preserve">141 - Środki pieniężne w drodze </w:t>
      </w:r>
    </w:p>
    <w:p w14:paraId="10FF08F9" w14:textId="77777777" w:rsidR="00BD3B03" w:rsidRDefault="00BD3B03" w:rsidP="00E37E82">
      <w:pPr>
        <w:spacing w:line="360" w:lineRule="auto"/>
        <w:ind w:left="567"/>
        <w:rPr>
          <w:rFonts w:ascii="Arial" w:hAnsi="Arial" w:cs="Arial"/>
        </w:rPr>
      </w:pPr>
    </w:p>
    <w:p w14:paraId="2307EF9B" w14:textId="77777777" w:rsidR="00AE716D" w:rsidRPr="00E37E82" w:rsidRDefault="00AE716D" w:rsidP="006E1B4B">
      <w:pPr>
        <w:spacing w:line="360" w:lineRule="auto"/>
        <w:ind w:left="284"/>
        <w:rPr>
          <w:rFonts w:ascii="Arial" w:hAnsi="Arial" w:cs="Arial"/>
          <w:b/>
        </w:rPr>
      </w:pPr>
      <w:r w:rsidRPr="00E37E82">
        <w:rPr>
          <w:rFonts w:ascii="Arial" w:hAnsi="Arial" w:cs="Arial"/>
          <w:b/>
        </w:rPr>
        <w:t>Zespół 2 - Rozrachunki i ro</w:t>
      </w:r>
      <w:r w:rsidR="00CA72B0" w:rsidRPr="00E37E82">
        <w:rPr>
          <w:rFonts w:ascii="Arial" w:hAnsi="Arial" w:cs="Arial"/>
          <w:b/>
        </w:rPr>
        <w:t xml:space="preserve">zliczenia </w:t>
      </w:r>
    </w:p>
    <w:p w14:paraId="027FDB2A" w14:textId="77777777" w:rsidR="00AE716D" w:rsidRPr="00E37E82" w:rsidRDefault="00E37E82" w:rsidP="006E1B4B">
      <w:pPr>
        <w:spacing w:line="360" w:lineRule="auto"/>
        <w:ind w:left="981" w:hanging="624"/>
        <w:rPr>
          <w:rFonts w:ascii="Arial" w:hAnsi="Arial" w:cs="Arial"/>
        </w:rPr>
      </w:pPr>
      <w:r>
        <w:rPr>
          <w:rFonts w:ascii="Arial" w:hAnsi="Arial" w:cs="Arial"/>
        </w:rPr>
        <w:t>201</w:t>
      </w:r>
      <w:r w:rsidR="00BD3B03" w:rsidRPr="00E37E82">
        <w:rPr>
          <w:rFonts w:ascii="Arial" w:hAnsi="Arial" w:cs="Arial"/>
        </w:rPr>
        <w:t xml:space="preserve"> - </w:t>
      </w:r>
      <w:r w:rsidR="00AE716D" w:rsidRPr="00E37E82">
        <w:rPr>
          <w:rFonts w:ascii="Arial" w:hAnsi="Arial" w:cs="Arial"/>
        </w:rPr>
        <w:t>Rozrachunki z odbiorcami i dostawcami</w:t>
      </w:r>
    </w:p>
    <w:p w14:paraId="7E07832A" w14:textId="77777777" w:rsidR="00001370" w:rsidRPr="00E37E82" w:rsidRDefault="00001370" w:rsidP="006E1B4B">
      <w:pPr>
        <w:spacing w:line="360" w:lineRule="auto"/>
        <w:ind w:left="981" w:hanging="624"/>
        <w:jc w:val="both"/>
        <w:rPr>
          <w:rFonts w:ascii="Arial" w:hAnsi="Arial" w:cs="Arial"/>
        </w:rPr>
      </w:pPr>
      <w:r w:rsidRPr="00E37E82">
        <w:rPr>
          <w:rFonts w:ascii="Arial" w:hAnsi="Arial" w:cs="Arial"/>
        </w:rPr>
        <w:t>216 - Krótkoterminowe należności budżetowe</w:t>
      </w:r>
    </w:p>
    <w:p w14:paraId="013FE936" w14:textId="77777777" w:rsidR="00AE716D" w:rsidRPr="00E37E82" w:rsidRDefault="00AE716D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221 - Należności z tytułu dochodów budżetowych</w:t>
      </w:r>
    </w:p>
    <w:p w14:paraId="0BE265E8" w14:textId="77777777" w:rsidR="00AE716D" w:rsidRPr="00E37E82" w:rsidRDefault="00AE716D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222 - Rozliczenie dochodów budżetowych</w:t>
      </w:r>
    </w:p>
    <w:p w14:paraId="076C2BFC" w14:textId="77777777" w:rsidR="00AE716D" w:rsidRPr="00E37E82" w:rsidRDefault="00AE716D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223 - Rozliczenie wydatków budżetowych</w:t>
      </w:r>
    </w:p>
    <w:p w14:paraId="5BE01216" w14:textId="77777777" w:rsidR="00AE716D" w:rsidRPr="00E37E82" w:rsidRDefault="00AE716D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 xml:space="preserve">224 </w:t>
      </w:r>
      <w:r w:rsidR="00BD3B03" w:rsidRPr="00E37E82">
        <w:rPr>
          <w:rFonts w:ascii="Arial" w:hAnsi="Arial" w:cs="Arial"/>
        </w:rPr>
        <w:t xml:space="preserve">- </w:t>
      </w:r>
      <w:r w:rsidRPr="00E37E82">
        <w:rPr>
          <w:rFonts w:ascii="Arial" w:hAnsi="Arial" w:cs="Arial"/>
        </w:rPr>
        <w:t>Rozliczenie dotacji budżetowych</w:t>
      </w:r>
      <w:r w:rsidR="00BD3B03" w:rsidRPr="00E37E82">
        <w:rPr>
          <w:rFonts w:ascii="Arial" w:hAnsi="Arial" w:cs="Arial"/>
        </w:rPr>
        <w:t xml:space="preserve"> oraz płatności z budżetu środków europejskich</w:t>
      </w:r>
    </w:p>
    <w:p w14:paraId="3E22CCA4" w14:textId="77777777" w:rsidR="00AE716D" w:rsidRPr="00E37E82" w:rsidRDefault="00AE716D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225 - Rozrachunki z budżetami</w:t>
      </w:r>
    </w:p>
    <w:p w14:paraId="58118E49" w14:textId="77777777" w:rsidR="00AE716D" w:rsidRPr="00E37E82" w:rsidRDefault="00AE716D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226 - Długoterminowe należności budżetowe</w:t>
      </w:r>
    </w:p>
    <w:p w14:paraId="348C7723" w14:textId="77777777" w:rsidR="00AE716D" w:rsidRPr="00E37E82" w:rsidRDefault="00AE716D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229 - Pozostałe rozrachunki publicznoprawne</w:t>
      </w:r>
    </w:p>
    <w:p w14:paraId="0BC353C8" w14:textId="77777777" w:rsidR="00AE716D" w:rsidRPr="00E37E82" w:rsidRDefault="00AE716D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231 - Rozrachunki z tytułu wynagrodzeń</w:t>
      </w:r>
    </w:p>
    <w:p w14:paraId="5F71DFDE" w14:textId="77777777" w:rsidR="00AE716D" w:rsidRPr="00E37E82" w:rsidRDefault="00AE716D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234 - Pozostałe rozrachunki z pracownikami</w:t>
      </w:r>
    </w:p>
    <w:p w14:paraId="2EA63B0A" w14:textId="77777777" w:rsidR="00AE716D" w:rsidRPr="00E37E82" w:rsidRDefault="00AE716D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240 - Pozostałe rozrachunki</w:t>
      </w:r>
    </w:p>
    <w:p w14:paraId="3A33BDFC" w14:textId="77777777" w:rsidR="00203DC7" w:rsidRPr="00E37E82" w:rsidRDefault="00203DC7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245 - Wpływy do wyjaśnienia</w:t>
      </w:r>
    </w:p>
    <w:p w14:paraId="6E0C2DBB" w14:textId="77777777" w:rsidR="00AE716D" w:rsidRPr="00E37E82" w:rsidRDefault="00AE716D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 xml:space="preserve">290 - Odpisy aktualizujące należności </w:t>
      </w:r>
    </w:p>
    <w:p w14:paraId="6443602F" w14:textId="77777777" w:rsidR="00AE716D" w:rsidRPr="006E1B4B" w:rsidRDefault="00AE716D" w:rsidP="006E1B4B">
      <w:pPr>
        <w:pStyle w:val="Nagwek2"/>
        <w:spacing w:line="360" w:lineRule="auto"/>
        <w:ind w:firstLine="284"/>
        <w:rPr>
          <w:i w:val="0"/>
          <w:sz w:val="24"/>
          <w:szCs w:val="24"/>
        </w:rPr>
      </w:pPr>
      <w:r w:rsidRPr="006E1B4B">
        <w:rPr>
          <w:i w:val="0"/>
          <w:sz w:val="24"/>
          <w:szCs w:val="24"/>
        </w:rPr>
        <w:t>Zespół 3 - Materiały i towary</w:t>
      </w:r>
    </w:p>
    <w:p w14:paraId="07CDD1A8" w14:textId="77777777" w:rsidR="00001370" w:rsidRPr="00E37E82" w:rsidRDefault="00AE716D" w:rsidP="006E1B4B">
      <w:pPr>
        <w:spacing w:line="360" w:lineRule="auto"/>
        <w:ind w:left="981" w:hanging="624"/>
        <w:jc w:val="both"/>
        <w:rPr>
          <w:rFonts w:ascii="Arial" w:hAnsi="Arial" w:cs="Arial"/>
        </w:rPr>
      </w:pPr>
      <w:r w:rsidRPr="00E37E82">
        <w:rPr>
          <w:rFonts w:ascii="Arial" w:hAnsi="Arial" w:cs="Arial"/>
        </w:rPr>
        <w:t>300 - Rozliczenie zakupu</w:t>
      </w:r>
    </w:p>
    <w:p w14:paraId="7DF0C0B1" w14:textId="77777777" w:rsidR="00001370" w:rsidRPr="00E37E82" w:rsidRDefault="00001370" w:rsidP="006E1B4B">
      <w:pPr>
        <w:spacing w:line="360" w:lineRule="auto"/>
        <w:ind w:left="981" w:hanging="624"/>
        <w:jc w:val="both"/>
        <w:rPr>
          <w:rFonts w:ascii="Arial" w:hAnsi="Arial" w:cs="Arial"/>
        </w:rPr>
      </w:pPr>
      <w:r w:rsidRPr="00E37E82">
        <w:rPr>
          <w:rFonts w:ascii="Arial" w:hAnsi="Arial" w:cs="Arial"/>
        </w:rPr>
        <w:t>310 - Materiały</w:t>
      </w:r>
    </w:p>
    <w:p w14:paraId="181D3C04" w14:textId="77777777" w:rsidR="00BD3B03" w:rsidRPr="000012A0" w:rsidRDefault="00BD3B03" w:rsidP="00E37E82">
      <w:pPr>
        <w:spacing w:line="360" w:lineRule="auto"/>
        <w:ind w:left="567"/>
        <w:rPr>
          <w:rFonts w:ascii="Arial" w:hAnsi="Arial" w:cs="Arial"/>
        </w:rPr>
      </w:pPr>
    </w:p>
    <w:p w14:paraId="349426B7" w14:textId="77777777" w:rsidR="00AE716D" w:rsidRPr="006E1B4B" w:rsidRDefault="00AE716D" w:rsidP="006E1B4B">
      <w:pPr>
        <w:spacing w:line="360" w:lineRule="auto"/>
        <w:ind w:left="284"/>
        <w:rPr>
          <w:rFonts w:ascii="Arial" w:hAnsi="Arial" w:cs="Arial"/>
          <w:b/>
        </w:rPr>
      </w:pPr>
      <w:r w:rsidRPr="006E1B4B">
        <w:rPr>
          <w:rFonts w:ascii="Arial" w:hAnsi="Arial" w:cs="Arial"/>
          <w:b/>
        </w:rPr>
        <w:t>Zespół 4 - Koszty według rodzajów i ich rozliczenie</w:t>
      </w:r>
    </w:p>
    <w:p w14:paraId="329E1C57" w14:textId="77777777" w:rsidR="00AE716D" w:rsidRPr="00E37E82" w:rsidRDefault="00AE716D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 xml:space="preserve">400 </w:t>
      </w:r>
      <w:r w:rsidR="006F4CFD" w:rsidRPr="00E37E82">
        <w:rPr>
          <w:rFonts w:ascii="Arial" w:hAnsi="Arial" w:cs="Arial"/>
        </w:rPr>
        <w:t xml:space="preserve">- Amortyzacja </w:t>
      </w:r>
    </w:p>
    <w:p w14:paraId="76B1F19F" w14:textId="77777777" w:rsidR="00AE716D" w:rsidRPr="00E37E82" w:rsidRDefault="00AE716D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 xml:space="preserve">401 </w:t>
      </w:r>
      <w:r w:rsidR="00B375B1" w:rsidRPr="00E37E82">
        <w:rPr>
          <w:rFonts w:ascii="Arial" w:hAnsi="Arial" w:cs="Arial"/>
        </w:rPr>
        <w:t>-</w:t>
      </w:r>
      <w:r w:rsidRPr="00E37E82">
        <w:rPr>
          <w:rFonts w:ascii="Arial" w:hAnsi="Arial" w:cs="Arial"/>
        </w:rPr>
        <w:t xml:space="preserve"> </w:t>
      </w:r>
      <w:r w:rsidR="00B375B1" w:rsidRPr="00E37E82">
        <w:rPr>
          <w:rFonts w:ascii="Arial" w:hAnsi="Arial" w:cs="Arial"/>
        </w:rPr>
        <w:t>Zużycie materiałów i energii</w:t>
      </w:r>
    </w:p>
    <w:p w14:paraId="238F4D8F" w14:textId="77777777" w:rsidR="00B375B1" w:rsidRPr="00E37E82" w:rsidRDefault="00B375B1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402 - Usługi obce</w:t>
      </w:r>
    </w:p>
    <w:p w14:paraId="4B9F36E6" w14:textId="77777777" w:rsidR="00B375B1" w:rsidRPr="00E37E82" w:rsidRDefault="00B375B1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403 - Podatki i opłaty</w:t>
      </w:r>
    </w:p>
    <w:p w14:paraId="3609E820" w14:textId="77777777" w:rsidR="00B375B1" w:rsidRPr="00E37E82" w:rsidRDefault="00B375B1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404 - Wynagrodzenia</w:t>
      </w:r>
    </w:p>
    <w:p w14:paraId="351AF3E9" w14:textId="77777777" w:rsidR="00B375B1" w:rsidRPr="00E37E82" w:rsidRDefault="00B375B1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 xml:space="preserve">405 - Ubezpieczenia społeczne </w:t>
      </w:r>
      <w:r w:rsidR="00CA72B0" w:rsidRPr="00E37E82">
        <w:rPr>
          <w:rFonts w:ascii="Arial" w:hAnsi="Arial" w:cs="Arial"/>
        </w:rPr>
        <w:t>i inne świadczenia</w:t>
      </w:r>
    </w:p>
    <w:p w14:paraId="660BF4C7" w14:textId="77777777" w:rsidR="00B375B1" w:rsidRPr="00E37E82" w:rsidRDefault="00B375B1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409 -</w:t>
      </w:r>
      <w:r w:rsidR="00193277" w:rsidRPr="00E37E82">
        <w:rPr>
          <w:rFonts w:ascii="Arial" w:hAnsi="Arial" w:cs="Arial"/>
        </w:rPr>
        <w:t xml:space="preserve"> </w:t>
      </w:r>
      <w:r w:rsidRPr="00E37E82">
        <w:rPr>
          <w:rFonts w:ascii="Arial" w:hAnsi="Arial" w:cs="Arial"/>
        </w:rPr>
        <w:t>Pozostałe koszty rodzajowe</w:t>
      </w:r>
    </w:p>
    <w:p w14:paraId="73BA6CE7" w14:textId="77777777" w:rsidR="00001370" w:rsidRPr="00E37E82" w:rsidRDefault="00001370" w:rsidP="006E1B4B">
      <w:pPr>
        <w:spacing w:line="360" w:lineRule="auto"/>
        <w:ind w:left="981" w:hanging="624"/>
        <w:jc w:val="both"/>
        <w:rPr>
          <w:rFonts w:ascii="Arial" w:hAnsi="Arial" w:cs="Arial"/>
        </w:rPr>
      </w:pPr>
      <w:r w:rsidRPr="00E37E82">
        <w:rPr>
          <w:rFonts w:ascii="Arial" w:hAnsi="Arial" w:cs="Arial"/>
        </w:rPr>
        <w:t>410 - Inne świadczenia finansowane z budżetu</w:t>
      </w:r>
    </w:p>
    <w:p w14:paraId="51F0C85D" w14:textId="77777777" w:rsidR="00001370" w:rsidRPr="00E37E82" w:rsidRDefault="00001370" w:rsidP="006E1B4B">
      <w:pPr>
        <w:spacing w:line="360" w:lineRule="auto"/>
        <w:ind w:left="981" w:hanging="624"/>
        <w:jc w:val="both"/>
        <w:rPr>
          <w:rFonts w:ascii="Arial" w:hAnsi="Arial" w:cs="Arial"/>
        </w:rPr>
      </w:pPr>
      <w:r w:rsidRPr="00E37E82">
        <w:rPr>
          <w:rFonts w:ascii="Arial" w:hAnsi="Arial" w:cs="Arial"/>
        </w:rPr>
        <w:t>411 - Pozostałe obciążenia</w:t>
      </w:r>
    </w:p>
    <w:p w14:paraId="1D4367BC" w14:textId="77777777" w:rsidR="002E7849" w:rsidRDefault="002E7849" w:rsidP="006E1B4B">
      <w:pPr>
        <w:spacing w:line="360" w:lineRule="auto"/>
        <w:ind w:left="284"/>
        <w:rPr>
          <w:rFonts w:ascii="Arial" w:hAnsi="Arial" w:cs="Arial"/>
          <w:b/>
        </w:rPr>
      </w:pPr>
    </w:p>
    <w:p w14:paraId="5FAFFF38" w14:textId="77777777" w:rsidR="00341A42" w:rsidRDefault="00341A42" w:rsidP="006E1B4B">
      <w:pPr>
        <w:spacing w:line="360" w:lineRule="auto"/>
        <w:ind w:left="284"/>
        <w:rPr>
          <w:rFonts w:ascii="Arial" w:hAnsi="Arial" w:cs="Arial"/>
          <w:b/>
        </w:rPr>
      </w:pPr>
    </w:p>
    <w:p w14:paraId="3DEF69DE" w14:textId="77777777" w:rsidR="00AE716D" w:rsidRPr="006E1B4B" w:rsidRDefault="00AE716D" w:rsidP="006E1B4B">
      <w:pPr>
        <w:spacing w:line="360" w:lineRule="auto"/>
        <w:ind w:left="284"/>
        <w:rPr>
          <w:rFonts w:ascii="Arial" w:hAnsi="Arial" w:cs="Arial"/>
          <w:b/>
        </w:rPr>
      </w:pPr>
      <w:r w:rsidRPr="006E1B4B">
        <w:rPr>
          <w:rFonts w:ascii="Arial" w:hAnsi="Arial" w:cs="Arial"/>
          <w:b/>
        </w:rPr>
        <w:lastRenderedPageBreak/>
        <w:t xml:space="preserve">Zespół 7 </w:t>
      </w:r>
      <w:r w:rsidR="00CA72B0" w:rsidRPr="006E1B4B">
        <w:rPr>
          <w:rFonts w:ascii="Arial" w:hAnsi="Arial" w:cs="Arial"/>
          <w:b/>
        </w:rPr>
        <w:t>–</w:t>
      </w:r>
      <w:r w:rsidRPr="006E1B4B">
        <w:rPr>
          <w:rFonts w:ascii="Arial" w:hAnsi="Arial" w:cs="Arial"/>
          <w:b/>
        </w:rPr>
        <w:t xml:space="preserve"> Przychody</w:t>
      </w:r>
      <w:r w:rsidR="00CA72B0" w:rsidRPr="006E1B4B">
        <w:rPr>
          <w:rFonts w:ascii="Arial" w:hAnsi="Arial" w:cs="Arial"/>
          <w:b/>
        </w:rPr>
        <w:t xml:space="preserve">, dochody </w:t>
      </w:r>
      <w:r w:rsidR="00580C71" w:rsidRPr="006E1B4B">
        <w:rPr>
          <w:rFonts w:ascii="Arial" w:hAnsi="Arial" w:cs="Arial"/>
          <w:b/>
        </w:rPr>
        <w:t>i koszty</w:t>
      </w:r>
    </w:p>
    <w:p w14:paraId="24BD49EF" w14:textId="77777777" w:rsidR="00193277" w:rsidRPr="00E37E82" w:rsidRDefault="00193277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720 - Przychody z tytułu dochodów budżetowych</w:t>
      </w:r>
    </w:p>
    <w:p w14:paraId="0CCA18F7" w14:textId="77777777" w:rsidR="00AE716D" w:rsidRPr="00E37E82" w:rsidRDefault="00AE716D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750 - Przychody finansowe</w:t>
      </w:r>
    </w:p>
    <w:p w14:paraId="402C659E" w14:textId="77777777" w:rsidR="00193277" w:rsidRPr="00E37E82" w:rsidRDefault="00193277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751 - Koszty finansowe</w:t>
      </w:r>
    </w:p>
    <w:p w14:paraId="0243267C" w14:textId="77777777" w:rsidR="00AE716D" w:rsidRPr="00E37E82" w:rsidRDefault="00AE716D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 xml:space="preserve">760 - Pozostałe przychody </w:t>
      </w:r>
      <w:r w:rsidR="00193277" w:rsidRPr="00E37E82">
        <w:rPr>
          <w:rFonts w:ascii="Arial" w:hAnsi="Arial" w:cs="Arial"/>
        </w:rPr>
        <w:t>operacyjne</w:t>
      </w:r>
    </w:p>
    <w:p w14:paraId="65280C7B" w14:textId="77777777" w:rsidR="00193277" w:rsidRPr="00E37E82" w:rsidRDefault="00193277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761 - Pozostałe koszty operacyjne</w:t>
      </w:r>
    </w:p>
    <w:p w14:paraId="4C73B5AF" w14:textId="77777777" w:rsidR="00AE716D" w:rsidRPr="006E1B4B" w:rsidRDefault="00AE716D" w:rsidP="006E1B4B">
      <w:pPr>
        <w:pStyle w:val="Nagwek2"/>
        <w:spacing w:line="360" w:lineRule="auto"/>
        <w:ind w:left="284"/>
        <w:rPr>
          <w:i w:val="0"/>
          <w:sz w:val="24"/>
          <w:szCs w:val="24"/>
        </w:rPr>
      </w:pPr>
      <w:r w:rsidRPr="006E1B4B">
        <w:rPr>
          <w:i w:val="0"/>
          <w:sz w:val="24"/>
          <w:szCs w:val="24"/>
        </w:rPr>
        <w:t>Zespół 8 - Fundusze, rezerwy i wynik finansowy</w:t>
      </w:r>
    </w:p>
    <w:p w14:paraId="0E0DD3BE" w14:textId="77777777" w:rsidR="00AE716D" w:rsidRPr="00E37E82" w:rsidRDefault="00AE716D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800 - Fundusz jednostki</w:t>
      </w:r>
    </w:p>
    <w:p w14:paraId="4380D958" w14:textId="77777777" w:rsidR="00AE716D" w:rsidRPr="00E37E82" w:rsidRDefault="00AE716D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810</w:t>
      </w:r>
      <w:r w:rsidR="00CA4C2B" w:rsidRPr="00E37E82">
        <w:rPr>
          <w:rFonts w:ascii="Arial" w:hAnsi="Arial" w:cs="Arial"/>
        </w:rPr>
        <w:t> </w:t>
      </w:r>
      <w:r w:rsidRPr="00E37E82">
        <w:rPr>
          <w:rFonts w:ascii="Arial" w:hAnsi="Arial" w:cs="Arial"/>
        </w:rPr>
        <w:t>-</w:t>
      </w:r>
      <w:r w:rsidR="00CA4C2B" w:rsidRPr="00E37E82">
        <w:rPr>
          <w:rFonts w:ascii="Arial" w:hAnsi="Arial" w:cs="Arial"/>
        </w:rPr>
        <w:t> </w:t>
      </w:r>
      <w:r w:rsidRPr="00E37E82">
        <w:rPr>
          <w:rFonts w:ascii="Arial" w:hAnsi="Arial" w:cs="Arial"/>
        </w:rPr>
        <w:t>Dotacje budżetowe</w:t>
      </w:r>
      <w:r w:rsidR="00193277" w:rsidRPr="00E37E82">
        <w:rPr>
          <w:rFonts w:ascii="Arial" w:hAnsi="Arial" w:cs="Arial"/>
        </w:rPr>
        <w:t>,</w:t>
      </w:r>
      <w:r w:rsidRPr="00E37E82">
        <w:rPr>
          <w:rFonts w:ascii="Arial" w:hAnsi="Arial" w:cs="Arial"/>
        </w:rPr>
        <w:t xml:space="preserve"> </w:t>
      </w:r>
      <w:r w:rsidR="00193277" w:rsidRPr="00E37E82">
        <w:rPr>
          <w:rFonts w:ascii="Arial" w:hAnsi="Arial" w:cs="Arial"/>
        </w:rPr>
        <w:t>płatności z budżetu środków europejskich oraz środki z budżetu na inwestycje</w:t>
      </w:r>
    </w:p>
    <w:p w14:paraId="411EDD16" w14:textId="77777777" w:rsidR="00AE716D" w:rsidRPr="00E37E82" w:rsidRDefault="00AE716D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840 - Rezerwy i rozliczenia międzyokresowe przychodów</w:t>
      </w:r>
    </w:p>
    <w:p w14:paraId="58145FD8" w14:textId="77777777" w:rsidR="00AE716D" w:rsidRPr="00E37E82" w:rsidRDefault="00AE716D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851 - Zakładowy fundusz świadczeń socjalnych</w:t>
      </w:r>
    </w:p>
    <w:p w14:paraId="20ADCCEB" w14:textId="77777777" w:rsidR="00B57692" w:rsidRPr="00E37E82" w:rsidRDefault="00B57692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855 - Fundusz mienia zlikwidowanych jednostek</w:t>
      </w:r>
    </w:p>
    <w:p w14:paraId="469B18FB" w14:textId="77777777" w:rsidR="00AE716D" w:rsidRPr="00E37E82" w:rsidRDefault="00AE716D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 xml:space="preserve">860 - </w:t>
      </w:r>
      <w:r w:rsidR="00193277" w:rsidRPr="00E37E82">
        <w:rPr>
          <w:rFonts w:ascii="Arial" w:hAnsi="Arial" w:cs="Arial"/>
        </w:rPr>
        <w:t>W</w:t>
      </w:r>
      <w:r w:rsidRPr="00E37E82">
        <w:rPr>
          <w:rFonts w:ascii="Arial" w:hAnsi="Arial" w:cs="Arial"/>
        </w:rPr>
        <w:t>ynik finansowy</w:t>
      </w:r>
    </w:p>
    <w:p w14:paraId="471A2535" w14:textId="77777777" w:rsidR="00AE716D" w:rsidRPr="006E1B4B" w:rsidRDefault="00AE716D" w:rsidP="00E37E82">
      <w:pPr>
        <w:pStyle w:val="Nagwek2"/>
        <w:spacing w:line="360" w:lineRule="auto"/>
        <w:rPr>
          <w:bCs w:val="0"/>
          <w:i w:val="0"/>
          <w:sz w:val="24"/>
          <w:szCs w:val="24"/>
        </w:rPr>
      </w:pPr>
      <w:r w:rsidRPr="006E1B4B">
        <w:rPr>
          <w:bCs w:val="0"/>
          <w:i w:val="0"/>
          <w:sz w:val="24"/>
          <w:szCs w:val="24"/>
        </w:rPr>
        <w:t>Konta pozabilansowe</w:t>
      </w:r>
    </w:p>
    <w:p w14:paraId="51123BCB" w14:textId="77777777" w:rsidR="00AE716D" w:rsidRPr="00E37E82" w:rsidRDefault="00AE716D" w:rsidP="006E1B4B">
      <w:pPr>
        <w:pStyle w:val="Tekstpodstawowywcity3"/>
        <w:spacing w:line="360" w:lineRule="auto"/>
        <w:ind w:left="981" w:hanging="624"/>
        <w:rPr>
          <w:rFonts w:cs="Arial"/>
          <w:sz w:val="24"/>
          <w:szCs w:val="24"/>
        </w:rPr>
      </w:pPr>
      <w:r w:rsidRPr="00E37E82">
        <w:rPr>
          <w:rFonts w:cs="Arial"/>
          <w:sz w:val="24"/>
          <w:szCs w:val="24"/>
        </w:rPr>
        <w:t>012 - Środki trwałe Skarbu Państwa</w:t>
      </w:r>
    </w:p>
    <w:p w14:paraId="438CB6E8" w14:textId="77777777" w:rsidR="00660E47" w:rsidRPr="00E37E82" w:rsidRDefault="00660E47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 xml:space="preserve">017 - Obce pozostałe środki trwałe w używaniu </w:t>
      </w:r>
    </w:p>
    <w:p w14:paraId="0851CC29" w14:textId="77777777" w:rsidR="00660E47" w:rsidRPr="00E37E82" w:rsidRDefault="00660E47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 xml:space="preserve">018 - Obce środki trwałe w używaniu </w:t>
      </w:r>
    </w:p>
    <w:p w14:paraId="4511E742" w14:textId="77777777" w:rsidR="00272F3E" w:rsidRPr="00E37E82" w:rsidRDefault="00272F3E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 xml:space="preserve">021 - Środki trwałe w likwidacji </w:t>
      </w:r>
    </w:p>
    <w:p w14:paraId="5AE1A8D0" w14:textId="77777777" w:rsidR="00272F3E" w:rsidRPr="00E37E82" w:rsidRDefault="00272F3E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023 - Pozostałe środki trwałe w likwidacji</w:t>
      </w:r>
    </w:p>
    <w:p w14:paraId="1E162B9A" w14:textId="77777777" w:rsidR="00AE716D" w:rsidRPr="00E37E82" w:rsidRDefault="00AE716D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031 - Dopłaty do kapitału zapasowego spółek</w:t>
      </w:r>
    </w:p>
    <w:p w14:paraId="539365F8" w14:textId="77777777" w:rsidR="006B4AD7" w:rsidRPr="00E37E82" w:rsidRDefault="006B4AD7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032 - Wieczyste użytkowanie gruntów gminy</w:t>
      </w:r>
    </w:p>
    <w:p w14:paraId="58BBCFAE" w14:textId="77777777" w:rsidR="006B4AD7" w:rsidRPr="00E37E82" w:rsidRDefault="006B4AD7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033 - Wieczyste użytkowanie gruntów Skarbu Państwa</w:t>
      </w:r>
    </w:p>
    <w:p w14:paraId="381B3854" w14:textId="77777777" w:rsidR="006B4AD7" w:rsidRPr="00E37E82" w:rsidRDefault="006B4AD7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034 - Trwały zarząd – gmina</w:t>
      </w:r>
    </w:p>
    <w:p w14:paraId="074CBA7F" w14:textId="77777777" w:rsidR="006B4AD7" w:rsidRPr="00E37E82" w:rsidRDefault="006B4AD7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035 - Trwały zarząd – Skarb Państwa</w:t>
      </w:r>
    </w:p>
    <w:p w14:paraId="259B54A8" w14:textId="77777777" w:rsidR="00B23EDA" w:rsidRPr="00E37E82" w:rsidRDefault="00B23EDA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081 - Rodzaje kosztów inwestycyjnych</w:t>
      </w:r>
    </w:p>
    <w:p w14:paraId="530B858D" w14:textId="77777777" w:rsidR="00ED2B4B" w:rsidRDefault="0060015C" w:rsidP="006E1B4B">
      <w:pPr>
        <w:spacing w:line="360" w:lineRule="auto"/>
        <w:ind w:left="981" w:hanging="624"/>
        <w:jc w:val="both"/>
        <w:rPr>
          <w:rFonts w:ascii="Arial" w:hAnsi="Arial" w:cs="Arial"/>
        </w:rPr>
      </w:pPr>
      <w:r w:rsidRPr="00E37E82">
        <w:rPr>
          <w:rFonts w:ascii="Arial" w:hAnsi="Arial" w:cs="Arial"/>
        </w:rPr>
        <w:t>121 - Wydatki budżetowe na ochronę środowiska</w:t>
      </w:r>
    </w:p>
    <w:p w14:paraId="7C0F47DD" w14:textId="77777777" w:rsidR="0060015C" w:rsidRPr="00D3315C" w:rsidRDefault="00ED2B4B" w:rsidP="006E1B4B">
      <w:pPr>
        <w:spacing w:line="360" w:lineRule="auto"/>
        <w:ind w:left="981" w:hanging="624"/>
        <w:jc w:val="both"/>
        <w:rPr>
          <w:rFonts w:ascii="Arial" w:hAnsi="Arial" w:cs="Arial"/>
        </w:rPr>
      </w:pPr>
      <w:r w:rsidRPr="00D3315C">
        <w:rPr>
          <w:rFonts w:ascii="Arial" w:hAnsi="Arial" w:cs="Arial"/>
        </w:rPr>
        <w:t xml:space="preserve">122 </w:t>
      </w:r>
      <w:r w:rsidR="00F62977" w:rsidRPr="00D3315C">
        <w:rPr>
          <w:rFonts w:ascii="Arial" w:hAnsi="Arial" w:cs="Arial"/>
        </w:rPr>
        <w:t>-</w:t>
      </w:r>
      <w:r w:rsidR="0060015C" w:rsidRPr="00D3315C">
        <w:rPr>
          <w:rFonts w:ascii="Arial" w:hAnsi="Arial" w:cs="Arial"/>
        </w:rPr>
        <w:t xml:space="preserve"> </w:t>
      </w:r>
      <w:r w:rsidR="0037760F" w:rsidRPr="00D3315C">
        <w:rPr>
          <w:rFonts w:ascii="Arial" w:hAnsi="Arial" w:cs="Arial"/>
        </w:rPr>
        <w:t>Wydatki budżetowe na dopłaty do wynagrodzeń</w:t>
      </w:r>
    </w:p>
    <w:p w14:paraId="7144DAB9" w14:textId="77777777" w:rsidR="00D03F93" w:rsidRPr="00D3315C" w:rsidRDefault="00D03F93" w:rsidP="006E1B4B">
      <w:pPr>
        <w:spacing w:line="360" w:lineRule="auto"/>
        <w:ind w:left="981" w:hanging="624"/>
        <w:jc w:val="both"/>
        <w:rPr>
          <w:rFonts w:ascii="Arial" w:hAnsi="Arial" w:cs="Arial"/>
        </w:rPr>
      </w:pPr>
      <w:r w:rsidRPr="00D3315C">
        <w:rPr>
          <w:rFonts w:ascii="Arial" w:hAnsi="Arial" w:cs="Arial"/>
        </w:rPr>
        <w:t>142 - Gwarancje i weksle</w:t>
      </w:r>
    </w:p>
    <w:p w14:paraId="7987EBB5" w14:textId="77777777" w:rsidR="00AE716D" w:rsidRPr="00D3315C" w:rsidRDefault="00AE716D" w:rsidP="006E1B4B">
      <w:pPr>
        <w:spacing w:line="360" w:lineRule="auto"/>
        <w:ind w:left="981" w:hanging="624"/>
        <w:rPr>
          <w:rFonts w:ascii="Arial" w:hAnsi="Arial" w:cs="Arial"/>
        </w:rPr>
      </w:pPr>
      <w:r w:rsidRPr="00D3315C">
        <w:rPr>
          <w:rFonts w:ascii="Arial" w:hAnsi="Arial" w:cs="Arial"/>
        </w:rPr>
        <w:t xml:space="preserve">200 - Koszty </w:t>
      </w:r>
      <w:r w:rsidR="00FC1D8D" w:rsidRPr="00D3315C">
        <w:rPr>
          <w:rFonts w:ascii="Arial" w:hAnsi="Arial" w:cs="Arial"/>
        </w:rPr>
        <w:t>sądowe</w:t>
      </w:r>
      <w:r w:rsidRPr="00D3315C">
        <w:rPr>
          <w:rFonts w:ascii="Arial" w:hAnsi="Arial" w:cs="Arial"/>
        </w:rPr>
        <w:t xml:space="preserve"> </w:t>
      </w:r>
      <w:r w:rsidR="00F62977" w:rsidRPr="00D3315C">
        <w:rPr>
          <w:rFonts w:ascii="Arial" w:hAnsi="Arial" w:cs="Arial"/>
        </w:rPr>
        <w:t>należne Radcom Prawnym</w:t>
      </w:r>
    </w:p>
    <w:p w14:paraId="6E6A6C5F" w14:textId="77777777" w:rsidR="00DD5B8A" w:rsidRPr="00E37E82" w:rsidRDefault="00E37E82" w:rsidP="006E1B4B">
      <w:pPr>
        <w:spacing w:line="360" w:lineRule="auto"/>
        <w:ind w:left="981" w:hanging="624"/>
        <w:rPr>
          <w:rFonts w:ascii="Arial" w:hAnsi="Arial" w:cs="Arial"/>
        </w:rPr>
      </w:pPr>
      <w:r>
        <w:rPr>
          <w:rFonts w:ascii="Arial" w:hAnsi="Arial" w:cs="Arial"/>
        </w:rPr>
        <w:t>202</w:t>
      </w:r>
      <w:r w:rsidR="00DD5B8A" w:rsidRPr="00E37E82">
        <w:rPr>
          <w:rFonts w:ascii="Arial" w:hAnsi="Arial" w:cs="Arial"/>
        </w:rPr>
        <w:t xml:space="preserve"> - Należności do ponownej egzekucji </w:t>
      </w:r>
    </w:p>
    <w:p w14:paraId="03CC6ED4" w14:textId="77777777" w:rsidR="00AE716D" w:rsidRPr="00E37E82" w:rsidRDefault="00E37E82" w:rsidP="006E1B4B">
      <w:pPr>
        <w:spacing w:line="360" w:lineRule="auto"/>
        <w:ind w:left="981" w:hanging="624"/>
        <w:rPr>
          <w:rFonts w:ascii="Arial" w:hAnsi="Arial" w:cs="Arial"/>
        </w:rPr>
      </w:pPr>
      <w:r>
        <w:rPr>
          <w:rFonts w:ascii="Arial" w:hAnsi="Arial" w:cs="Arial"/>
        </w:rPr>
        <w:t>203</w:t>
      </w:r>
      <w:r w:rsidR="000737B6" w:rsidRPr="00E37E82">
        <w:rPr>
          <w:rFonts w:ascii="Arial" w:hAnsi="Arial" w:cs="Arial"/>
        </w:rPr>
        <w:t xml:space="preserve"> </w:t>
      </w:r>
      <w:r w:rsidR="00AE716D" w:rsidRPr="00E37E82">
        <w:rPr>
          <w:rFonts w:ascii="Arial" w:hAnsi="Arial" w:cs="Arial"/>
        </w:rPr>
        <w:t xml:space="preserve">- </w:t>
      </w:r>
      <w:r w:rsidR="00DD5B8A" w:rsidRPr="00E37E82">
        <w:rPr>
          <w:rFonts w:ascii="Arial" w:hAnsi="Arial" w:cs="Arial"/>
        </w:rPr>
        <w:t xml:space="preserve">Depozyty sądowe </w:t>
      </w:r>
    </w:p>
    <w:p w14:paraId="54C4674C" w14:textId="77777777" w:rsidR="000737B6" w:rsidRPr="00E37E82" w:rsidRDefault="000737B6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lastRenderedPageBreak/>
        <w:t xml:space="preserve">210 </w:t>
      </w:r>
      <w:r w:rsidR="00DD5B8A" w:rsidRPr="00E37E82">
        <w:rPr>
          <w:rFonts w:ascii="Arial" w:hAnsi="Arial" w:cs="Arial"/>
        </w:rPr>
        <w:t>-</w:t>
      </w:r>
      <w:r w:rsidRPr="00E37E82">
        <w:rPr>
          <w:rFonts w:ascii="Arial" w:hAnsi="Arial" w:cs="Arial"/>
        </w:rPr>
        <w:t xml:space="preserve"> Potencjalne zobowiązania z tytułu roszczeń w postępowaniach sądowych</w:t>
      </w:r>
    </w:p>
    <w:p w14:paraId="0DBBB5DD" w14:textId="77777777" w:rsidR="00203DC7" w:rsidRPr="00E37E82" w:rsidRDefault="00203DC7" w:rsidP="006E1B4B">
      <w:pPr>
        <w:pStyle w:val="Tekstpodstawowywcity3"/>
        <w:spacing w:line="360" w:lineRule="auto"/>
        <w:ind w:left="981" w:hanging="624"/>
        <w:rPr>
          <w:rFonts w:cs="Arial"/>
          <w:sz w:val="24"/>
          <w:szCs w:val="24"/>
        </w:rPr>
      </w:pPr>
      <w:r w:rsidRPr="00E37E82">
        <w:rPr>
          <w:rFonts w:cs="Arial"/>
          <w:sz w:val="24"/>
          <w:szCs w:val="24"/>
        </w:rPr>
        <w:t xml:space="preserve">298 </w:t>
      </w:r>
      <w:r w:rsidR="00CD167F" w:rsidRPr="00E37E82">
        <w:rPr>
          <w:rFonts w:cs="Arial"/>
          <w:sz w:val="24"/>
          <w:szCs w:val="24"/>
        </w:rPr>
        <w:t>-</w:t>
      </w:r>
      <w:r w:rsidRPr="00E37E82">
        <w:rPr>
          <w:rFonts w:cs="Arial"/>
          <w:sz w:val="24"/>
          <w:szCs w:val="24"/>
        </w:rPr>
        <w:t xml:space="preserve"> Należności warunkowe</w:t>
      </w:r>
    </w:p>
    <w:p w14:paraId="753C9E4C" w14:textId="77777777" w:rsidR="00081150" w:rsidRPr="00E37E82" w:rsidRDefault="00203DC7" w:rsidP="006E1B4B">
      <w:pPr>
        <w:pStyle w:val="Tekstpodstawowywcity3"/>
        <w:spacing w:line="360" w:lineRule="auto"/>
        <w:ind w:left="981" w:hanging="624"/>
        <w:rPr>
          <w:rFonts w:cs="Arial"/>
          <w:sz w:val="24"/>
          <w:szCs w:val="24"/>
        </w:rPr>
      </w:pPr>
      <w:r w:rsidRPr="00E37E82">
        <w:rPr>
          <w:rFonts w:cs="Arial"/>
          <w:sz w:val="24"/>
          <w:szCs w:val="24"/>
        </w:rPr>
        <w:t>299 - Zobowiązania warunkowe</w:t>
      </w:r>
    </w:p>
    <w:p w14:paraId="3191C099" w14:textId="77777777" w:rsidR="00D03F93" w:rsidRPr="00E37E82" w:rsidRDefault="00D03F93" w:rsidP="006E1B4B">
      <w:pPr>
        <w:pStyle w:val="Tekstpodstawowywcity3"/>
        <w:spacing w:line="360" w:lineRule="auto"/>
        <w:ind w:left="981" w:hanging="624"/>
        <w:rPr>
          <w:rFonts w:cs="Arial"/>
          <w:sz w:val="24"/>
          <w:szCs w:val="24"/>
        </w:rPr>
      </w:pPr>
      <w:r w:rsidRPr="00E37E82">
        <w:rPr>
          <w:rFonts w:cs="Arial"/>
          <w:sz w:val="24"/>
          <w:szCs w:val="24"/>
        </w:rPr>
        <w:t>311 - Obroty magazynowe</w:t>
      </w:r>
    </w:p>
    <w:p w14:paraId="3F967224" w14:textId="77777777" w:rsidR="00203DC7" w:rsidRPr="00E37E82" w:rsidRDefault="00203DC7" w:rsidP="006E1B4B">
      <w:pPr>
        <w:spacing w:line="360" w:lineRule="auto"/>
        <w:ind w:left="981" w:hanging="624"/>
        <w:rPr>
          <w:rFonts w:ascii="Arial" w:hAnsi="Arial" w:cs="Arial"/>
          <w:bCs/>
        </w:rPr>
      </w:pPr>
      <w:r w:rsidRPr="00E37E82">
        <w:rPr>
          <w:rFonts w:ascii="Arial" w:hAnsi="Arial" w:cs="Arial"/>
        </w:rPr>
        <w:t xml:space="preserve">499 - </w:t>
      </w:r>
      <w:r w:rsidRPr="00E37E82">
        <w:rPr>
          <w:rFonts w:ascii="Arial" w:hAnsi="Arial" w:cs="Arial"/>
          <w:bCs/>
        </w:rPr>
        <w:t>Wkład własny niefinansowy w projekty unijne</w:t>
      </w:r>
    </w:p>
    <w:p w14:paraId="09A5B0A3" w14:textId="77777777" w:rsidR="00AE716D" w:rsidRPr="00E37E82" w:rsidRDefault="00AE716D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850 - Odpisy i koszty zakładowego funduszu świadczeń socjalnych</w:t>
      </w:r>
    </w:p>
    <w:p w14:paraId="347623B9" w14:textId="77777777" w:rsidR="00203DC7" w:rsidRPr="00E37E82" w:rsidRDefault="00C80E93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976 - Wzajemne rozliczenia mię</w:t>
      </w:r>
      <w:r w:rsidR="00203DC7" w:rsidRPr="00E37E82">
        <w:rPr>
          <w:rFonts w:ascii="Arial" w:hAnsi="Arial" w:cs="Arial"/>
        </w:rPr>
        <w:t>dzy jednostkami</w:t>
      </w:r>
    </w:p>
    <w:p w14:paraId="33454720" w14:textId="77777777" w:rsidR="00AE716D" w:rsidRPr="00E37E82" w:rsidRDefault="00AE716D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980 - Plan finansowy wydatków budżetowych</w:t>
      </w:r>
    </w:p>
    <w:p w14:paraId="03C66514" w14:textId="77777777" w:rsidR="00AE716D" w:rsidRPr="00E37E82" w:rsidRDefault="00AE716D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981 - Plan finansowy niewygasających wydatków</w:t>
      </w:r>
    </w:p>
    <w:p w14:paraId="6D206A8F" w14:textId="77777777" w:rsidR="00AE716D" w:rsidRPr="00E37E82" w:rsidRDefault="00AE716D" w:rsidP="006E1B4B">
      <w:pPr>
        <w:pStyle w:val="Tekstpodstawowywcity3"/>
        <w:spacing w:line="360" w:lineRule="auto"/>
        <w:ind w:left="981" w:hanging="624"/>
        <w:rPr>
          <w:rFonts w:cs="Arial"/>
          <w:sz w:val="24"/>
          <w:szCs w:val="24"/>
        </w:rPr>
      </w:pPr>
      <w:r w:rsidRPr="00E37E82">
        <w:rPr>
          <w:rFonts w:cs="Arial"/>
          <w:sz w:val="24"/>
          <w:szCs w:val="24"/>
        </w:rPr>
        <w:t>990 - Rozrachunki z osobami trzecimi z tytułu ich odpowiedzialności za zobowiązania podatkowe podatnika</w:t>
      </w:r>
    </w:p>
    <w:p w14:paraId="0FA4D5EE" w14:textId="77777777" w:rsidR="00AE716D" w:rsidRPr="00E37E82" w:rsidRDefault="00AE716D" w:rsidP="006E1B4B">
      <w:pPr>
        <w:pStyle w:val="Tekstpodstawowywcity3"/>
        <w:spacing w:line="360" w:lineRule="auto"/>
        <w:ind w:left="981" w:hanging="624"/>
        <w:rPr>
          <w:rFonts w:cs="Arial"/>
          <w:sz w:val="24"/>
          <w:szCs w:val="24"/>
        </w:rPr>
      </w:pPr>
      <w:r w:rsidRPr="00E37E82">
        <w:rPr>
          <w:rFonts w:cs="Arial"/>
          <w:sz w:val="24"/>
          <w:szCs w:val="24"/>
        </w:rPr>
        <w:t>991 - Rozrachunki z inkasentami z tytułu pobieranych przez nich podatków podlegających przypisaniu na kontach podatników.</w:t>
      </w:r>
    </w:p>
    <w:p w14:paraId="41AFC72E" w14:textId="77777777" w:rsidR="00AE716D" w:rsidRPr="00E37E82" w:rsidRDefault="00AE716D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998 - Zaangażowanie wydatków budżetowych roku bieżącego</w:t>
      </w:r>
    </w:p>
    <w:p w14:paraId="0F7900A3" w14:textId="77777777" w:rsidR="000F1B88" w:rsidRPr="00E37E82" w:rsidRDefault="00AE716D" w:rsidP="006E1B4B">
      <w:pPr>
        <w:spacing w:line="360" w:lineRule="auto"/>
        <w:ind w:left="981" w:hanging="624"/>
        <w:rPr>
          <w:rFonts w:ascii="Arial" w:hAnsi="Arial" w:cs="Arial"/>
        </w:rPr>
      </w:pPr>
      <w:r w:rsidRPr="00E37E82">
        <w:rPr>
          <w:rFonts w:ascii="Arial" w:hAnsi="Arial" w:cs="Arial"/>
        </w:rPr>
        <w:t>999 - Zaangażowanie wydatków budżetowych przyszłych lat</w:t>
      </w:r>
    </w:p>
    <w:sectPr w:rsidR="000F1B88" w:rsidRPr="00E37E82" w:rsidSect="00AE716D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DCF719" w14:textId="77777777" w:rsidR="00287030" w:rsidRDefault="00287030">
      <w:r>
        <w:separator/>
      </w:r>
    </w:p>
  </w:endnote>
  <w:endnote w:type="continuationSeparator" w:id="0">
    <w:p w14:paraId="76AD31F7" w14:textId="77777777" w:rsidR="00287030" w:rsidRDefault="00287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A4CF6" w14:textId="0A997D88" w:rsidR="00E37E82" w:rsidRDefault="00E37E82" w:rsidP="00E37E82">
    <w:pPr>
      <w:pStyle w:val="Stopka"/>
      <w:pBdr>
        <w:top w:val="single" w:sz="4" w:space="1" w:color="auto"/>
      </w:pBdr>
      <w:jc w:val="center"/>
      <w:rPr>
        <w:rStyle w:val="Numerstrony"/>
        <w:rFonts w:ascii="Arial" w:hAnsi="Arial" w:cs="Arial"/>
        <w:szCs w:val="20"/>
      </w:rPr>
    </w:pPr>
    <w:r>
      <w:rPr>
        <w:rFonts w:ascii="Arial" w:hAnsi="Arial" w:cs="Arial"/>
        <w:sz w:val="20"/>
        <w:szCs w:val="20"/>
      </w:rPr>
      <w:t xml:space="preserve">ESOD: </w:t>
    </w:r>
    <w:r w:rsidRPr="008515D2">
      <w:rPr>
        <w:rStyle w:val="Numerstrony"/>
        <w:rFonts w:ascii="Arial" w:hAnsi="Arial" w:cs="Arial"/>
        <w:sz w:val="20"/>
        <w:szCs w:val="20"/>
      </w:rPr>
      <w:t>202</w:t>
    </w:r>
    <w:r w:rsidR="00DF4F39">
      <w:rPr>
        <w:rStyle w:val="Numerstrony"/>
        <w:rFonts w:ascii="Arial" w:hAnsi="Arial" w:cs="Arial"/>
        <w:sz w:val="20"/>
        <w:szCs w:val="20"/>
      </w:rPr>
      <w:t>6</w:t>
    </w:r>
    <w:r w:rsidRPr="00D172B8">
      <w:rPr>
        <w:rStyle w:val="Numerstrony"/>
        <w:rFonts w:ascii="Arial" w:hAnsi="Arial" w:cs="Arial"/>
        <w:sz w:val="20"/>
        <w:szCs w:val="20"/>
      </w:rPr>
      <w:t>-</w:t>
    </w:r>
    <w:r w:rsidR="007723CA" w:rsidRPr="007723CA">
      <w:rPr>
        <w:rFonts w:ascii="Arial" w:hAnsi="Arial" w:cs="Arial"/>
        <w:sz w:val="20"/>
        <w:szCs w:val="20"/>
        <w:shd w:val="clear" w:color="auto" w:fill="FBFCFC"/>
      </w:rPr>
      <w:t>188799</w:t>
    </w:r>
    <w:r>
      <w:rPr>
        <w:rFonts w:ascii="Arial" w:hAnsi="Arial" w:cs="Arial"/>
        <w:sz w:val="20"/>
        <w:szCs w:val="20"/>
      </w:rPr>
      <w:tab/>
    </w:r>
    <w:r>
      <w:rPr>
        <w:rFonts w:ascii="Arial" w:hAnsi="Arial" w:cs="Arial"/>
        <w:sz w:val="20"/>
        <w:szCs w:val="20"/>
      </w:rPr>
      <w:tab/>
    </w:r>
    <w:r w:rsidR="00227517">
      <w:rPr>
        <w:rStyle w:val="Numerstrony"/>
        <w:rFonts w:ascii="Arial" w:hAnsi="Arial" w:cs="Arial"/>
        <w:szCs w:val="20"/>
      </w:rPr>
      <w:fldChar w:fldCharType="begin"/>
    </w:r>
    <w:r>
      <w:rPr>
        <w:rStyle w:val="Numerstrony"/>
        <w:rFonts w:ascii="Arial" w:hAnsi="Arial" w:cs="Arial"/>
        <w:szCs w:val="20"/>
      </w:rPr>
      <w:instrText xml:space="preserve"> PAGE </w:instrText>
    </w:r>
    <w:r w:rsidR="00227517">
      <w:rPr>
        <w:rStyle w:val="Numerstrony"/>
        <w:rFonts w:ascii="Arial" w:hAnsi="Arial" w:cs="Arial"/>
        <w:szCs w:val="20"/>
      </w:rPr>
      <w:fldChar w:fldCharType="separate"/>
    </w:r>
    <w:r w:rsidR="002E7849">
      <w:rPr>
        <w:rStyle w:val="Numerstrony"/>
        <w:rFonts w:ascii="Arial" w:hAnsi="Arial" w:cs="Arial"/>
        <w:noProof/>
        <w:szCs w:val="20"/>
      </w:rPr>
      <w:t>4</w:t>
    </w:r>
    <w:r w:rsidR="00227517">
      <w:rPr>
        <w:rStyle w:val="Numerstrony"/>
        <w:rFonts w:ascii="Arial" w:hAnsi="Arial" w:cs="Arial"/>
        <w:szCs w:val="20"/>
      </w:rPr>
      <w:fldChar w:fldCharType="end"/>
    </w:r>
    <w:r>
      <w:rPr>
        <w:rStyle w:val="Numerstrony"/>
        <w:rFonts w:ascii="Arial" w:hAnsi="Arial" w:cs="Arial"/>
        <w:szCs w:val="20"/>
      </w:rPr>
      <w:t>/</w:t>
    </w:r>
    <w:r w:rsidR="00227517">
      <w:rPr>
        <w:rStyle w:val="Numerstrony"/>
        <w:rFonts w:ascii="Arial" w:hAnsi="Arial" w:cs="Arial"/>
        <w:szCs w:val="20"/>
      </w:rPr>
      <w:fldChar w:fldCharType="begin"/>
    </w:r>
    <w:r>
      <w:rPr>
        <w:rStyle w:val="Numerstrony"/>
        <w:rFonts w:ascii="Arial" w:hAnsi="Arial" w:cs="Arial"/>
        <w:szCs w:val="20"/>
      </w:rPr>
      <w:instrText xml:space="preserve"> NUMPAGES </w:instrText>
    </w:r>
    <w:r w:rsidR="00227517">
      <w:rPr>
        <w:rStyle w:val="Numerstrony"/>
        <w:rFonts w:ascii="Arial" w:hAnsi="Arial" w:cs="Arial"/>
        <w:szCs w:val="20"/>
      </w:rPr>
      <w:fldChar w:fldCharType="separate"/>
    </w:r>
    <w:r w:rsidR="002E7849">
      <w:rPr>
        <w:rStyle w:val="Numerstrony"/>
        <w:rFonts w:ascii="Arial" w:hAnsi="Arial" w:cs="Arial"/>
        <w:noProof/>
        <w:szCs w:val="20"/>
      </w:rPr>
      <w:t>4</w:t>
    </w:r>
    <w:r w:rsidR="00227517">
      <w:rPr>
        <w:rStyle w:val="Numerstrony"/>
        <w:rFonts w:ascii="Arial" w:hAnsi="Arial" w:cs="Arial"/>
        <w:szCs w:val="20"/>
      </w:rPr>
      <w:fldChar w:fldCharType="end"/>
    </w:r>
  </w:p>
  <w:p w14:paraId="077765CB" w14:textId="77777777" w:rsidR="00562D9E" w:rsidRPr="00E37E82" w:rsidRDefault="00E37E82" w:rsidP="00E37E82">
    <w:pPr>
      <w:pStyle w:val="Stopka"/>
      <w:rPr>
        <w:sz w:val="20"/>
      </w:rPr>
    </w:pPr>
    <w:proofErr w:type="spellStart"/>
    <w:r>
      <w:rPr>
        <w:rFonts w:ascii="Arial" w:hAnsi="Arial" w:cs="Arial"/>
        <w:sz w:val="20"/>
        <w:szCs w:val="20"/>
      </w:rPr>
      <w:t>Przyg</w:t>
    </w:r>
    <w:proofErr w:type="spellEnd"/>
    <w:r>
      <w:rPr>
        <w:rFonts w:ascii="Arial" w:hAnsi="Arial" w:cs="Arial"/>
        <w:sz w:val="20"/>
        <w:szCs w:val="20"/>
      </w:rPr>
      <w:t xml:space="preserve">.: </w:t>
    </w:r>
    <w:r w:rsidR="004A3377">
      <w:rPr>
        <w:rStyle w:val="Numerstrony"/>
        <w:rFonts w:ascii="Arial" w:hAnsi="Arial" w:cs="Arial"/>
        <w:sz w:val="20"/>
      </w:rPr>
      <w:t>Jarosław Mazur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199E16" w14:textId="77777777" w:rsidR="00287030" w:rsidRDefault="00287030">
      <w:r>
        <w:separator/>
      </w:r>
    </w:p>
  </w:footnote>
  <w:footnote w:type="continuationSeparator" w:id="0">
    <w:p w14:paraId="51A42C88" w14:textId="77777777" w:rsidR="00287030" w:rsidRDefault="002870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5748D9"/>
    <w:multiLevelType w:val="hybridMultilevel"/>
    <w:tmpl w:val="ECE22BEA"/>
    <w:lvl w:ilvl="0" w:tplc="ABCAD3F4">
      <w:start w:val="1"/>
      <w:numFmt w:val="bullet"/>
      <w:lvlText w:val="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84"/>
        </w:tabs>
        <w:ind w:left="158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304"/>
        </w:tabs>
        <w:ind w:left="23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024"/>
        </w:tabs>
        <w:ind w:left="30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44"/>
        </w:tabs>
        <w:ind w:left="37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464"/>
        </w:tabs>
        <w:ind w:left="44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84"/>
        </w:tabs>
        <w:ind w:left="51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04"/>
        </w:tabs>
        <w:ind w:left="59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24"/>
        </w:tabs>
        <w:ind w:left="6624" w:hanging="360"/>
      </w:pPr>
      <w:rPr>
        <w:rFonts w:ascii="Wingdings" w:hAnsi="Wingdings" w:hint="default"/>
      </w:rPr>
    </w:lvl>
  </w:abstractNum>
  <w:abstractNum w:abstractNumId="1" w15:restartNumberingAfterBreak="0">
    <w:nsid w:val="511841CF"/>
    <w:multiLevelType w:val="hybridMultilevel"/>
    <w:tmpl w:val="64E654CC"/>
    <w:lvl w:ilvl="0" w:tplc="E2E6282C">
      <w:start w:val="201"/>
      <w:numFmt w:val="decimal"/>
      <w:lvlText w:val="%1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 w16cid:durableId="1845044849">
    <w:abstractNumId w:val="1"/>
  </w:num>
  <w:num w:numId="2" w16cid:durableId="19123497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1B88"/>
    <w:rsid w:val="000012A0"/>
    <w:rsid w:val="00001370"/>
    <w:rsid w:val="000033BD"/>
    <w:rsid w:val="00003688"/>
    <w:rsid w:val="00011626"/>
    <w:rsid w:val="00012CCD"/>
    <w:rsid w:val="00055555"/>
    <w:rsid w:val="000737B6"/>
    <w:rsid w:val="00075A93"/>
    <w:rsid w:val="00081150"/>
    <w:rsid w:val="00084C41"/>
    <w:rsid w:val="00092600"/>
    <w:rsid w:val="000932D4"/>
    <w:rsid w:val="000E023B"/>
    <w:rsid w:val="000E3399"/>
    <w:rsid w:val="000E78BA"/>
    <w:rsid w:val="000F1B88"/>
    <w:rsid w:val="0012773B"/>
    <w:rsid w:val="001355B5"/>
    <w:rsid w:val="00141C36"/>
    <w:rsid w:val="001479C0"/>
    <w:rsid w:val="001524F9"/>
    <w:rsid w:val="00193277"/>
    <w:rsid w:val="001968AF"/>
    <w:rsid w:val="001A2A04"/>
    <w:rsid w:val="001B35C6"/>
    <w:rsid w:val="001B79A7"/>
    <w:rsid w:val="001C1313"/>
    <w:rsid w:val="001C65D7"/>
    <w:rsid w:val="001D6F70"/>
    <w:rsid w:val="001E6334"/>
    <w:rsid w:val="001E7123"/>
    <w:rsid w:val="00203DC7"/>
    <w:rsid w:val="002045C6"/>
    <w:rsid w:val="0022724D"/>
    <w:rsid w:val="00227517"/>
    <w:rsid w:val="00230B31"/>
    <w:rsid w:val="00233F83"/>
    <w:rsid w:val="002344AC"/>
    <w:rsid w:val="00251A3E"/>
    <w:rsid w:val="00255188"/>
    <w:rsid w:val="00272F3E"/>
    <w:rsid w:val="00287030"/>
    <w:rsid w:val="002C5E59"/>
    <w:rsid w:val="002E7849"/>
    <w:rsid w:val="00303FF4"/>
    <w:rsid w:val="00324A7E"/>
    <w:rsid w:val="00325317"/>
    <w:rsid w:val="00341A42"/>
    <w:rsid w:val="00356AED"/>
    <w:rsid w:val="0037760F"/>
    <w:rsid w:val="003858A3"/>
    <w:rsid w:val="003A73BC"/>
    <w:rsid w:val="003C53AF"/>
    <w:rsid w:val="003C74A1"/>
    <w:rsid w:val="003D07B5"/>
    <w:rsid w:val="003D3FFC"/>
    <w:rsid w:val="003E02D4"/>
    <w:rsid w:val="003E0CC5"/>
    <w:rsid w:val="003E2F97"/>
    <w:rsid w:val="003E569C"/>
    <w:rsid w:val="00400C5E"/>
    <w:rsid w:val="004438AA"/>
    <w:rsid w:val="00454F68"/>
    <w:rsid w:val="004627AA"/>
    <w:rsid w:val="0048286B"/>
    <w:rsid w:val="004A3377"/>
    <w:rsid w:val="004B2A36"/>
    <w:rsid w:val="004B75E0"/>
    <w:rsid w:val="004C6DC8"/>
    <w:rsid w:val="004E1406"/>
    <w:rsid w:val="004E7A08"/>
    <w:rsid w:val="004E7C48"/>
    <w:rsid w:val="004F1F0B"/>
    <w:rsid w:val="00511A15"/>
    <w:rsid w:val="00515C6D"/>
    <w:rsid w:val="00525197"/>
    <w:rsid w:val="005306E0"/>
    <w:rsid w:val="00545689"/>
    <w:rsid w:val="00562B3D"/>
    <w:rsid w:val="00562D9E"/>
    <w:rsid w:val="00564162"/>
    <w:rsid w:val="005642DD"/>
    <w:rsid w:val="00574ED1"/>
    <w:rsid w:val="00580C71"/>
    <w:rsid w:val="0059509A"/>
    <w:rsid w:val="005953E1"/>
    <w:rsid w:val="00596CBD"/>
    <w:rsid w:val="005A3855"/>
    <w:rsid w:val="005B6C82"/>
    <w:rsid w:val="005F737B"/>
    <w:rsid w:val="0060015C"/>
    <w:rsid w:val="0060556D"/>
    <w:rsid w:val="00610B42"/>
    <w:rsid w:val="00637A76"/>
    <w:rsid w:val="00644861"/>
    <w:rsid w:val="00646024"/>
    <w:rsid w:val="00660E47"/>
    <w:rsid w:val="006757DE"/>
    <w:rsid w:val="00694938"/>
    <w:rsid w:val="006B4AD7"/>
    <w:rsid w:val="006C05C1"/>
    <w:rsid w:val="006C2B8E"/>
    <w:rsid w:val="006C38A6"/>
    <w:rsid w:val="006E0C56"/>
    <w:rsid w:val="006E1B4B"/>
    <w:rsid w:val="006F4CFD"/>
    <w:rsid w:val="006F68AA"/>
    <w:rsid w:val="00711690"/>
    <w:rsid w:val="00726F51"/>
    <w:rsid w:val="007361F0"/>
    <w:rsid w:val="0073770C"/>
    <w:rsid w:val="0074198B"/>
    <w:rsid w:val="007723CA"/>
    <w:rsid w:val="00785DA6"/>
    <w:rsid w:val="0078739D"/>
    <w:rsid w:val="007A3C99"/>
    <w:rsid w:val="007A589B"/>
    <w:rsid w:val="007B11B6"/>
    <w:rsid w:val="007B6775"/>
    <w:rsid w:val="007E02DA"/>
    <w:rsid w:val="007F7951"/>
    <w:rsid w:val="007F7CC1"/>
    <w:rsid w:val="00802082"/>
    <w:rsid w:val="00844E5F"/>
    <w:rsid w:val="008457ED"/>
    <w:rsid w:val="008515D2"/>
    <w:rsid w:val="00861B44"/>
    <w:rsid w:val="008804F6"/>
    <w:rsid w:val="00896929"/>
    <w:rsid w:val="008A25D8"/>
    <w:rsid w:val="008A75B6"/>
    <w:rsid w:val="008B768E"/>
    <w:rsid w:val="008E3407"/>
    <w:rsid w:val="008E67C0"/>
    <w:rsid w:val="008F07BD"/>
    <w:rsid w:val="00903AAB"/>
    <w:rsid w:val="0091236D"/>
    <w:rsid w:val="00915E19"/>
    <w:rsid w:val="00920E8D"/>
    <w:rsid w:val="0092576F"/>
    <w:rsid w:val="009270D7"/>
    <w:rsid w:val="00936C16"/>
    <w:rsid w:val="00947592"/>
    <w:rsid w:val="009513E2"/>
    <w:rsid w:val="00962A99"/>
    <w:rsid w:val="00962F23"/>
    <w:rsid w:val="00993821"/>
    <w:rsid w:val="00996C79"/>
    <w:rsid w:val="009D0D7E"/>
    <w:rsid w:val="009D63BB"/>
    <w:rsid w:val="009F549D"/>
    <w:rsid w:val="00A455C8"/>
    <w:rsid w:val="00A73788"/>
    <w:rsid w:val="00A81A67"/>
    <w:rsid w:val="00A86511"/>
    <w:rsid w:val="00A90C55"/>
    <w:rsid w:val="00AA3F52"/>
    <w:rsid w:val="00AA464C"/>
    <w:rsid w:val="00AB5D18"/>
    <w:rsid w:val="00AD0B5F"/>
    <w:rsid w:val="00AE716D"/>
    <w:rsid w:val="00AF1061"/>
    <w:rsid w:val="00AF339A"/>
    <w:rsid w:val="00B10DB1"/>
    <w:rsid w:val="00B23EDA"/>
    <w:rsid w:val="00B346BF"/>
    <w:rsid w:val="00B349B7"/>
    <w:rsid w:val="00B375B1"/>
    <w:rsid w:val="00B53201"/>
    <w:rsid w:val="00B57692"/>
    <w:rsid w:val="00BA192F"/>
    <w:rsid w:val="00BD3B03"/>
    <w:rsid w:val="00BD60A4"/>
    <w:rsid w:val="00BE4C2F"/>
    <w:rsid w:val="00BF360B"/>
    <w:rsid w:val="00C45FDF"/>
    <w:rsid w:val="00C5736C"/>
    <w:rsid w:val="00C7072A"/>
    <w:rsid w:val="00C71DAC"/>
    <w:rsid w:val="00C80E93"/>
    <w:rsid w:val="00C90B33"/>
    <w:rsid w:val="00CA4C2B"/>
    <w:rsid w:val="00CA72B0"/>
    <w:rsid w:val="00CC655D"/>
    <w:rsid w:val="00CD167F"/>
    <w:rsid w:val="00CD2E76"/>
    <w:rsid w:val="00CF16C8"/>
    <w:rsid w:val="00D03F93"/>
    <w:rsid w:val="00D048C5"/>
    <w:rsid w:val="00D172B8"/>
    <w:rsid w:val="00D277B8"/>
    <w:rsid w:val="00D3315C"/>
    <w:rsid w:val="00D37E69"/>
    <w:rsid w:val="00D47752"/>
    <w:rsid w:val="00D47D90"/>
    <w:rsid w:val="00D605E1"/>
    <w:rsid w:val="00D84E23"/>
    <w:rsid w:val="00DA24FA"/>
    <w:rsid w:val="00DB1E9B"/>
    <w:rsid w:val="00DC0107"/>
    <w:rsid w:val="00DD21D4"/>
    <w:rsid w:val="00DD5B8A"/>
    <w:rsid w:val="00DF4F39"/>
    <w:rsid w:val="00DF5FA2"/>
    <w:rsid w:val="00E21919"/>
    <w:rsid w:val="00E37E82"/>
    <w:rsid w:val="00E4336A"/>
    <w:rsid w:val="00E63252"/>
    <w:rsid w:val="00E808A7"/>
    <w:rsid w:val="00EA67E5"/>
    <w:rsid w:val="00EB38DE"/>
    <w:rsid w:val="00ED2B4B"/>
    <w:rsid w:val="00F11055"/>
    <w:rsid w:val="00F14F3B"/>
    <w:rsid w:val="00F33AC3"/>
    <w:rsid w:val="00F516C4"/>
    <w:rsid w:val="00F542F8"/>
    <w:rsid w:val="00F62977"/>
    <w:rsid w:val="00FC1D8D"/>
    <w:rsid w:val="00FC3553"/>
    <w:rsid w:val="00FC5577"/>
    <w:rsid w:val="00FD493B"/>
    <w:rsid w:val="00FD585D"/>
    <w:rsid w:val="00FD64E7"/>
    <w:rsid w:val="00FF3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2A337B"/>
  <w15:docId w15:val="{9D892CA3-B7BE-461E-B6D5-A766A1913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E716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562B3D"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0F1B8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AE716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64486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62B3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562B3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uiPriority w:val="99"/>
    <w:rsid w:val="00562B3D"/>
  </w:style>
  <w:style w:type="paragraph" w:customStyle="1" w:styleId="kodwydz1">
    <w:name w:val="kod_wydz1"/>
    <w:basedOn w:val="Normalny"/>
    <w:rsid w:val="00562B3D"/>
    <w:pPr>
      <w:tabs>
        <w:tab w:val="left" w:pos="9900"/>
      </w:tabs>
      <w:ind w:right="21"/>
    </w:pPr>
    <w:rPr>
      <w:sz w:val="12"/>
    </w:rPr>
  </w:style>
  <w:style w:type="paragraph" w:customStyle="1" w:styleId="kodwydz2">
    <w:name w:val="kod_wydz2"/>
    <w:basedOn w:val="Normalny"/>
    <w:rsid w:val="00562B3D"/>
  </w:style>
  <w:style w:type="paragraph" w:customStyle="1" w:styleId="t1">
    <w:name w:val="t1"/>
    <w:basedOn w:val="Normalny"/>
    <w:rsid w:val="000F1B88"/>
    <w:pPr>
      <w:jc w:val="center"/>
    </w:pPr>
    <w:rPr>
      <w:b/>
      <w:snapToGrid w:val="0"/>
      <w:sz w:val="32"/>
      <w:szCs w:val="20"/>
    </w:rPr>
  </w:style>
  <w:style w:type="paragraph" w:customStyle="1" w:styleId="nagwek03">
    <w:name w:val="nagłówek03"/>
    <w:basedOn w:val="Normalny"/>
    <w:rsid w:val="00562B3D"/>
    <w:pPr>
      <w:tabs>
        <w:tab w:val="left" w:pos="9900"/>
      </w:tabs>
      <w:ind w:right="21"/>
    </w:pPr>
    <w:rPr>
      <w:sz w:val="12"/>
    </w:rPr>
  </w:style>
  <w:style w:type="paragraph" w:customStyle="1" w:styleId="w5">
    <w:name w:val="w5"/>
    <w:basedOn w:val="Normalny"/>
    <w:rsid w:val="000F1B88"/>
    <w:pPr>
      <w:tabs>
        <w:tab w:val="left" w:pos="283"/>
      </w:tabs>
      <w:spacing w:line="304" w:lineRule="atLeast"/>
      <w:ind w:left="283" w:hanging="283"/>
      <w:jc w:val="both"/>
    </w:pPr>
    <w:rPr>
      <w:snapToGrid w:val="0"/>
      <w:sz w:val="22"/>
      <w:szCs w:val="20"/>
    </w:rPr>
  </w:style>
  <w:style w:type="paragraph" w:styleId="Tekstpodstawowywcity3">
    <w:name w:val="Body Text Indent 3"/>
    <w:basedOn w:val="Normalny"/>
    <w:rsid w:val="00AE716D"/>
    <w:pPr>
      <w:ind w:left="1276" w:hanging="709"/>
    </w:pPr>
    <w:rPr>
      <w:rFonts w:ascii="Arial" w:hAnsi="Arial"/>
      <w:sz w:val="26"/>
      <w:szCs w:val="20"/>
    </w:rPr>
  </w:style>
  <w:style w:type="paragraph" w:styleId="Tekstpodstawowywcity">
    <w:name w:val="Body Text Indent"/>
    <w:basedOn w:val="Normalny"/>
    <w:rsid w:val="00AE716D"/>
    <w:pPr>
      <w:ind w:left="1080" w:hanging="513"/>
    </w:pPr>
  </w:style>
  <w:style w:type="paragraph" w:styleId="Tekstdymka">
    <w:name w:val="Balloon Text"/>
    <w:basedOn w:val="Normalny"/>
    <w:semiHidden/>
    <w:rsid w:val="003858A3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E37E8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024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4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577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2014/025893 0 6  załacznik 4 do ZPK</vt:lpstr>
    </vt:vector>
  </TitlesOfParts>
  <Company>Urząd Miejski Rybnik</Company>
  <LinksUpToDate>false</LinksUpToDate>
  <CharactersWithSpaces>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2014/025893 0 6  załacznik 4 do ZPK</dc:title>
  <dc:creator>UM.RYBNIK.PL\WaclawiecK</dc:creator>
  <cp:lastModifiedBy>Jarosław Mazur</cp:lastModifiedBy>
  <cp:revision>13</cp:revision>
  <cp:lastPrinted>2026-09-02T08:19:00Z</cp:lastPrinted>
  <dcterms:created xsi:type="dcterms:W3CDTF">2025-02-11T08:03:00Z</dcterms:created>
  <dcterms:modified xsi:type="dcterms:W3CDTF">2026-09-02T08:58:00Z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TE Document Number">
    <vt:lpwstr>2014/025893</vt:lpwstr>
  </property>
  <property fmtid="{D5CDD505-2E9C-101B-9397-08002B2CF9AE}" pid="3" name="LTE Revision Number">
    <vt:lpwstr>0</vt:lpwstr>
  </property>
  <property fmtid="{D5CDD505-2E9C-101B-9397-08002B2CF9AE}" pid="4" name="LTE Capitel Number">
    <vt:lpwstr>6</vt:lpwstr>
  </property>
  <property fmtid="{D5CDD505-2E9C-101B-9397-08002B2CF9AE}" pid="5" name="LTE Status">
    <vt:lpwstr>W1</vt:lpwstr>
  </property>
</Properties>
</file>