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A7E1E" w14:textId="3241EB81" w:rsidR="00B36A61" w:rsidRDefault="00B36A61" w:rsidP="00B36A61">
      <w:pPr>
        <w:jc w:val="right"/>
        <w:rPr>
          <w:rFonts w:cs="Times New Roman"/>
        </w:rPr>
      </w:pPr>
      <w:r>
        <w:t xml:space="preserve">Załącznik nr </w:t>
      </w:r>
      <w:r w:rsidR="008D3EDF">
        <w:t xml:space="preserve">29 </w:t>
      </w:r>
      <w:r>
        <w:t>do Zarządzenia</w:t>
      </w:r>
      <w:r w:rsidR="008D3EDF">
        <w:t xml:space="preserve"> </w:t>
      </w:r>
      <w:r w:rsidR="00AC3856">
        <w:t>480</w:t>
      </w:r>
      <w:r>
        <w:t>/202</w:t>
      </w:r>
      <w:r w:rsidR="00CE632D">
        <w:t>6</w:t>
      </w:r>
    </w:p>
    <w:p w14:paraId="04C531B3" w14:textId="2FB99D69" w:rsidR="00B36A61" w:rsidRDefault="00B36A61" w:rsidP="00B36A61">
      <w:pPr>
        <w:jc w:val="right"/>
        <w:rPr>
          <w:szCs w:val="24"/>
        </w:rPr>
      </w:pPr>
      <w:r>
        <w:rPr>
          <w:szCs w:val="24"/>
        </w:rPr>
        <w:t xml:space="preserve">Prezydenta Miasta Rybnika z dnia </w:t>
      </w:r>
      <w:r w:rsidR="00AC3856">
        <w:rPr>
          <w:szCs w:val="24"/>
        </w:rPr>
        <w:t>7</w:t>
      </w:r>
      <w:r w:rsidR="008D3EDF">
        <w:rPr>
          <w:szCs w:val="24"/>
        </w:rPr>
        <w:t xml:space="preserve"> września </w:t>
      </w:r>
      <w:r>
        <w:rPr>
          <w:szCs w:val="24"/>
        </w:rPr>
        <w:t>202</w:t>
      </w:r>
      <w:r w:rsidR="00CE632D">
        <w:rPr>
          <w:szCs w:val="24"/>
        </w:rPr>
        <w:t>6</w:t>
      </w:r>
      <w:r>
        <w:rPr>
          <w:szCs w:val="24"/>
        </w:rPr>
        <w:t xml:space="preserve"> r.</w:t>
      </w:r>
    </w:p>
    <w:p w14:paraId="6B92A7BD" w14:textId="77777777" w:rsidR="00A821BE" w:rsidRDefault="00A821BE" w:rsidP="00A821BE">
      <w:pPr>
        <w:jc w:val="left"/>
        <w:rPr>
          <w:szCs w:val="24"/>
        </w:rPr>
      </w:pPr>
    </w:p>
    <w:p w14:paraId="09798391" w14:textId="77777777" w:rsidR="00A821BE" w:rsidRPr="001045D4" w:rsidRDefault="00A821BE" w:rsidP="008D3EDF">
      <w:pPr>
        <w:jc w:val="left"/>
        <w:rPr>
          <w:szCs w:val="24"/>
        </w:rPr>
      </w:pPr>
      <w:r w:rsidRPr="001045D4">
        <w:rPr>
          <w:szCs w:val="24"/>
        </w:rPr>
        <w:t>Do zadań Wydziału Księgowości należy w szczególności:</w:t>
      </w:r>
    </w:p>
    <w:p w14:paraId="15B8FB57" w14:textId="77777777" w:rsidR="00A821BE" w:rsidRDefault="00A821BE" w:rsidP="008D3EDF">
      <w:pPr>
        <w:pStyle w:val="Tekstpodstawowy2"/>
        <w:numPr>
          <w:ilvl w:val="0"/>
          <w:numId w:val="24"/>
        </w:numPr>
        <w:tabs>
          <w:tab w:val="clear" w:pos="720"/>
          <w:tab w:val="num" w:pos="180"/>
          <w:tab w:val="num" w:pos="426"/>
          <w:tab w:val="num" w:pos="1440"/>
        </w:tabs>
        <w:spacing w:after="0" w:line="360" w:lineRule="auto"/>
        <w:ind w:hanging="720"/>
        <w:jc w:val="left"/>
        <w:rPr>
          <w:bCs/>
        </w:rPr>
      </w:pPr>
      <w:r w:rsidRPr="001045D4">
        <w:rPr>
          <w:bCs/>
        </w:rPr>
        <w:t>Referat Dochodów i Windykacji:</w:t>
      </w:r>
    </w:p>
    <w:p w14:paraId="748EEBC7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ewidencja księgowa dochodów budżetowych i przychodów Miasta i Skarbu Państwa;</w:t>
      </w:r>
    </w:p>
    <w:p w14:paraId="29F833D2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trike/>
          <w:szCs w:val="24"/>
        </w:rPr>
      </w:pPr>
      <w:r>
        <w:rPr>
          <w:szCs w:val="24"/>
        </w:rPr>
        <w:t>ewidencja księgowa Zakładowego Funduszu Świadczeń Socjalnych;</w:t>
      </w:r>
    </w:p>
    <w:p w14:paraId="31E8C2F3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trike/>
          <w:szCs w:val="24"/>
        </w:rPr>
      </w:pPr>
      <w:r>
        <w:rPr>
          <w:szCs w:val="24"/>
        </w:rPr>
        <w:t xml:space="preserve">ewidencja księgowa należności z tytułu wieczystego użytkowania gruntów, opłat </w:t>
      </w:r>
      <w:proofErr w:type="spellStart"/>
      <w:r>
        <w:rPr>
          <w:szCs w:val="24"/>
        </w:rPr>
        <w:t>przekształceniowych</w:t>
      </w:r>
      <w:proofErr w:type="spellEnd"/>
      <w:r>
        <w:rPr>
          <w:szCs w:val="24"/>
        </w:rPr>
        <w:t xml:space="preserve"> oraz dzierżaw Miasta i Skarbu Państwa;</w:t>
      </w:r>
    </w:p>
    <w:p w14:paraId="498BBEF1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trike/>
          <w:szCs w:val="24"/>
        </w:rPr>
      </w:pPr>
      <w:r>
        <w:rPr>
          <w:szCs w:val="24"/>
        </w:rPr>
        <w:t xml:space="preserve"> ewidencja księgowa opłat planistycznych, kar za niedotrzymanie warunków umowy, kar administracyjnych oraz innych;</w:t>
      </w:r>
    </w:p>
    <w:p w14:paraId="1128F527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prowadzenie ewidencji należności z tytułu grzywien nakładanych w drodze mandatów karnych;</w:t>
      </w:r>
    </w:p>
    <w:p w14:paraId="6B518539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trike/>
          <w:szCs w:val="24"/>
        </w:rPr>
      </w:pPr>
      <w:r>
        <w:rPr>
          <w:szCs w:val="24"/>
        </w:rPr>
        <w:t xml:space="preserve">prowadzenie księgowości w zakresie lokalnego transportu zbiorowego;  </w:t>
      </w:r>
    </w:p>
    <w:p w14:paraId="3170D46B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trike/>
          <w:szCs w:val="24"/>
        </w:rPr>
      </w:pPr>
      <w:r>
        <w:rPr>
          <w:szCs w:val="24"/>
        </w:rPr>
        <w:t>nadzór nad prawidłowym automatycznym przypisywaniem należności w zakresie opłat za zezwolenia na sprzedaż napojów alkoholowych oraz opłat geodezyjnych;</w:t>
      </w:r>
    </w:p>
    <w:p w14:paraId="5091D853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trike/>
          <w:szCs w:val="24"/>
        </w:rPr>
      </w:pPr>
      <w:r>
        <w:rPr>
          <w:szCs w:val="24"/>
        </w:rPr>
        <w:t xml:space="preserve">nadzór nad prawidłowym przypisywaniem należności w Rejestrze Opłat; </w:t>
      </w:r>
    </w:p>
    <w:p w14:paraId="0624BEA0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trike/>
          <w:szCs w:val="24"/>
        </w:rPr>
      </w:pPr>
      <w:r>
        <w:rPr>
          <w:szCs w:val="24"/>
        </w:rPr>
        <w:t xml:space="preserve">nadzór nad prawidłowym działaniem Portalu FB-VAT oraz systemu Faktura; </w:t>
      </w:r>
    </w:p>
    <w:p w14:paraId="4AB1A4C4" w14:textId="6C8322EE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wystawianie poleceń księgowania wynikających z zakresu działania Referatu,</w:t>
      </w:r>
    </w:p>
    <w:p w14:paraId="1C0AC63A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analiza i uzgadnianie obrotów i sald kont ksiąg rachunkowych w zakresie działania Referatu;</w:t>
      </w:r>
    </w:p>
    <w:p w14:paraId="64635C6F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opracowywanie dyspozycji płatniczych w zakresie zwrotów nadpłat;</w:t>
      </w:r>
    </w:p>
    <w:p w14:paraId="52DE0576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wystawianie wezwań do zapłaty oraz windykacja należności niepodatkowych, prowadzenie kompensat należności i zobowiązań;</w:t>
      </w:r>
    </w:p>
    <w:p w14:paraId="2A84525D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wystawianie upomnień i tytułów wykonawczych oraz wykonywanie innych czynności związanych z egzekucją administracyjną należności;</w:t>
      </w:r>
    </w:p>
    <w:p w14:paraId="3158931A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naliczanie rekompensat za koszty odzyskiwania należności;</w:t>
      </w:r>
    </w:p>
    <w:p w14:paraId="2E1013B4" w14:textId="150EABB8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 xml:space="preserve">kompletowanie dokumentacji, dotyczącej kierowania wniosków do sądu </w:t>
      </w:r>
      <w:r w:rsidR="008D3EDF">
        <w:rPr>
          <w:szCs w:val="24"/>
        </w:rPr>
        <w:br/>
      </w:r>
      <w:r>
        <w:rPr>
          <w:szCs w:val="24"/>
        </w:rPr>
        <w:t>oraz wykonywanie dalszych czynności związanych z postępowaniem nakazowym;</w:t>
      </w:r>
    </w:p>
    <w:p w14:paraId="39D0B044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prowadzenie rozrachunków z komornikami, nadzór nad prawidłowym rozliczaniem kosztów sądowych;</w:t>
      </w:r>
    </w:p>
    <w:p w14:paraId="1606EC4F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lastRenderedPageBreak/>
        <w:t>prowadzenie rozliczeń związanych z kosztami zastępstwa procesowego pracowników Biura Radców Prawnych;</w:t>
      </w:r>
    </w:p>
    <w:p w14:paraId="22A450BE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 xml:space="preserve">prowadzenie bilansowej ewidencji wartościowej materiałów znajdujących się </w:t>
      </w:r>
      <w:r>
        <w:rPr>
          <w:szCs w:val="24"/>
        </w:rPr>
        <w:br/>
        <w:t>w magazynach Urzędu;</w:t>
      </w:r>
    </w:p>
    <w:p w14:paraId="14BA4BCA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trike/>
          <w:szCs w:val="24"/>
        </w:rPr>
      </w:pPr>
      <w:r>
        <w:rPr>
          <w:szCs w:val="24"/>
        </w:rPr>
        <w:t>sporządzanie wykazu sprzedanego mienia;</w:t>
      </w:r>
    </w:p>
    <w:p w14:paraId="49FA31CA" w14:textId="6EDE6CCF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 xml:space="preserve">prowadzenie całokształtu spraw związanych z podatkiem od towarów i usług, m.in.: prowadzenie zbiorczego rejestru sprzedaży i zakupów, analiza zakupów </w:t>
      </w:r>
      <w:r>
        <w:rPr>
          <w:szCs w:val="24"/>
        </w:rPr>
        <w:br/>
        <w:t xml:space="preserve">w celu ustalenia odliczeń podatkowych, ustalanie zobowiązań podatkowych </w:t>
      </w:r>
      <w:r w:rsidR="008D3EDF">
        <w:rPr>
          <w:szCs w:val="24"/>
        </w:rPr>
        <w:br/>
      </w:r>
      <w:r>
        <w:rPr>
          <w:szCs w:val="24"/>
        </w:rPr>
        <w:t xml:space="preserve">do odprowadzenia do Urzędu Skarbowego, sporządzanie jednolitych plików kontrolnych oraz deklaracji, ustalanie rocznego </w:t>
      </w:r>
      <w:proofErr w:type="spellStart"/>
      <w:r>
        <w:rPr>
          <w:szCs w:val="24"/>
        </w:rPr>
        <w:t>prewskaźnika</w:t>
      </w:r>
      <w:proofErr w:type="spellEnd"/>
      <w:r>
        <w:rPr>
          <w:szCs w:val="24"/>
        </w:rPr>
        <w:t xml:space="preserve"> i wskaźnika struktury sprzedaży;</w:t>
      </w:r>
    </w:p>
    <w:p w14:paraId="3B645377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prowadzenie spraw związanych z raportowaniem schematów podatkowych;</w:t>
      </w:r>
    </w:p>
    <w:p w14:paraId="12E2D27A" w14:textId="7568B99E" w:rsidR="00A821BE" w:rsidRDefault="00A821BE" w:rsidP="00FF3A45">
      <w:pPr>
        <w:ind w:left="426"/>
        <w:jc w:val="left"/>
        <w:rPr>
          <w:szCs w:val="24"/>
        </w:rPr>
      </w:pPr>
      <w:r>
        <w:rPr>
          <w:szCs w:val="24"/>
        </w:rPr>
        <w:t xml:space="preserve">zgłaszanie zmian aktualizujących do Urzędu Skarbowego w zakresie Miasta </w:t>
      </w:r>
      <w:r>
        <w:rPr>
          <w:szCs w:val="24"/>
        </w:rPr>
        <w:br/>
        <w:t>i Urzędu Miasta</w:t>
      </w:r>
      <w:r w:rsidR="00FF3A45">
        <w:rPr>
          <w:szCs w:val="24"/>
        </w:rPr>
        <w:t>;</w:t>
      </w:r>
      <w:r>
        <w:rPr>
          <w:szCs w:val="24"/>
        </w:rPr>
        <w:t xml:space="preserve">     </w:t>
      </w:r>
    </w:p>
    <w:p w14:paraId="22B1486C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rozliczanie wpływów na rachunek bankowy wpłat dokonywanych kartami płatniczymi i przygotowywanie przelewów refundacyjnych;</w:t>
      </w:r>
    </w:p>
    <w:p w14:paraId="06341042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przygotowywanie rocznych zestawień odpisów aktualizacyjnych wartość należności;</w:t>
      </w:r>
    </w:p>
    <w:p w14:paraId="16607039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 xml:space="preserve">przygotowywanie zaświadczeń o niezaleganiu bądź stwierdzających zaległość </w:t>
      </w:r>
      <w:r>
        <w:rPr>
          <w:szCs w:val="24"/>
        </w:rPr>
        <w:br/>
        <w:t>z tytułu należności niepodatkowych Gminy i Skarbu Państwa;</w:t>
      </w:r>
    </w:p>
    <w:p w14:paraId="0CBDEFAF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przygotowywanie inwentaryzacji należności, nadzór nad przebiegiem oraz jej rozliczanie;</w:t>
      </w:r>
    </w:p>
    <w:p w14:paraId="6DA0D028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 xml:space="preserve">przygotowywanie specyfikacji sald rozliczeń z tytułu dochodów budżetowych </w:t>
      </w:r>
      <w:r>
        <w:rPr>
          <w:szCs w:val="24"/>
        </w:rPr>
        <w:br/>
        <w:t xml:space="preserve">z jednostkami i spółkami objętymi obowiązkiem dokonywania </w:t>
      </w:r>
      <w:proofErr w:type="spellStart"/>
      <w:r>
        <w:rPr>
          <w:szCs w:val="24"/>
        </w:rPr>
        <w:t>wyłączeń</w:t>
      </w:r>
      <w:proofErr w:type="spellEnd"/>
      <w:r>
        <w:rPr>
          <w:szCs w:val="24"/>
        </w:rPr>
        <w:t xml:space="preserve"> wzajemnych rozliczeń przy sporządzaniu sprawozdania finansowego;</w:t>
      </w:r>
    </w:p>
    <w:p w14:paraId="4D5E8897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 xml:space="preserve">monitorowanie wykonania planu dochodów oraz udzielanie informacji w tym zakresie; </w:t>
      </w:r>
    </w:p>
    <w:p w14:paraId="3EAADEA6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 xml:space="preserve">sporządzanie sprawozdania o zaległościach przedsiębiorstw oraz sprawozdań </w:t>
      </w:r>
      <w:r>
        <w:rPr>
          <w:szCs w:val="24"/>
        </w:rPr>
        <w:br/>
        <w:t xml:space="preserve">i informacji o udzielonych ulgach w spłacie należności niepodatkowych </w:t>
      </w:r>
      <w:r>
        <w:rPr>
          <w:szCs w:val="24"/>
        </w:rPr>
        <w:br/>
        <w:t>w Urzędzie Miasta;</w:t>
      </w:r>
    </w:p>
    <w:p w14:paraId="3C2C5F52" w14:textId="66013F8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sporządzanie sprawozdań budżetowych, w zakresie operacji finansowych </w:t>
      </w:r>
      <w:r w:rsidR="008D3EDF">
        <w:rPr>
          <w:szCs w:val="24"/>
        </w:rPr>
        <w:br/>
      </w:r>
      <w:r>
        <w:rPr>
          <w:szCs w:val="24"/>
        </w:rPr>
        <w:t>oraz innych sprawozdań dotyczących zakresu działania Referatu;</w:t>
      </w:r>
    </w:p>
    <w:p w14:paraId="0D519E8A" w14:textId="27960431" w:rsidR="00A821BE" w:rsidRDefault="00A821BE" w:rsidP="008D3EDF">
      <w:pPr>
        <w:numPr>
          <w:ilvl w:val="0"/>
          <w:numId w:val="26"/>
        </w:numPr>
        <w:tabs>
          <w:tab w:val="clear" w:pos="720"/>
          <w:tab w:val="num" w:pos="709"/>
        </w:tabs>
        <w:ind w:left="426" w:hanging="426"/>
        <w:jc w:val="left"/>
        <w:rPr>
          <w:szCs w:val="24"/>
        </w:rPr>
      </w:pPr>
      <w:r>
        <w:rPr>
          <w:szCs w:val="24"/>
        </w:rPr>
        <w:t>realizacja zadań dotyczących windykacji należności zlikwidowanego Zarządu Transportu Zbiorowego</w:t>
      </w:r>
      <w:r w:rsidR="00F93FE9">
        <w:rPr>
          <w:szCs w:val="24"/>
        </w:rPr>
        <w:t>;</w:t>
      </w:r>
    </w:p>
    <w:p w14:paraId="28460D77" w14:textId="77777777" w:rsidR="00F93FE9" w:rsidRPr="008D3EDF" w:rsidRDefault="00F93FE9" w:rsidP="008D3EDF">
      <w:pPr>
        <w:numPr>
          <w:ilvl w:val="0"/>
          <w:numId w:val="26"/>
        </w:numPr>
        <w:ind w:left="426" w:hanging="426"/>
        <w:jc w:val="left"/>
        <w:rPr>
          <w:szCs w:val="24"/>
        </w:rPr>
      </w:pPr>
      <w:r w:rsidRPr="008D3EDF">
        <w:rPr>
          <w:szCs w:val="24"/>
        </w:rPr>
        <w:lastRenderedPageBreak/>
        <w:t>przygotowywanie danych i dokumentów do zgłoszeń w postępowaniu upadłościowym zaległości niepodatkowych;</w:t>
      </w:r>
    </w:p>
    <w:p w14:paraId="227F5D6F" w14:textId="77777777" w:rsidR="00F93FE9" w:rsidRPr="008D3EDF" w:rsidRDefault="00F93FE9" w:rsidP="008D3EDF">
      <w:pPr>
        <w:numPr>
          <w:ilvl w:val="0"/>
          <w:numId w:val="26"/>
        </w:numPr>
        <w:ind w:left="426" w:hanging="426"/>
        <w:jc w:val="left"/>
        <w:rPr>
          <w:szCs w:val="24"/>
        </w:rPr>
      </w:pPr>
      <w:r w:rsidRPr="008D3EDF">
        <w:rPr>
          <w:szCs w:val="24"/>
        </w:rPr>
        <w:t>sporządzanie sprawozdania finansowego Urzędu.</w:t>
      </w:r>
    </w:p>
    <w:p w14:paraId="6D3440F5" w14:textId="77777777" w:rsidR="00CE632D" w:rsidRPr="00F93FE9" w:rsidRDefault="00CE632D" w:rsidP="008D3EDF">
      <w:pPr>
        <w:tabs>
          <w:tab w:val="num" w:pos="709"/>
        </w:tabs>
        <w:ind w:left="426"/>
        <w:jc w:val="left"/>
        <w:rPr>
          <w:szCs w:val="24"/>
        </w:rPr>
      </w:pPr>
    </w:p>
    <w:p w14:paraId="0F3BCE21" w14:textId="77777777" w:rsidR="00A821BE" w:rsidRPr="00A95B58" w:rsidRDefault="00A821BE" w:rsidP="008D3EDF">
      <w:pPr>
        <w:pStyle w:val="Tekstpodstawowy2"/>
        <w:tabs>
          <w:tab w:val="num" w:pos="426"/>
          <w:tab w:val="num" w:pos="2160"/>
        </w:tabs>
        <w:spacing w:before="120" w:after="0" w:line="360" w:lineRule="auto"/>
        <w:jc w:val="left"/>
      </w:pPr>
      <w:r w:rsidRPr="00A95B58">
        <w:rPr>
          <w:bCs/>
        </w:rPr>
        <w:t>2. Referat Wydatków i Rozliczeń:</w:t>
      </w:r>
    </w:p>
    <w:p w14:paraId="045F9219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  <w:tab w:val="left" w:pos="7740"/>
        </w:tabs>
        <w:ind w:left="425" w:hanging="425"/>
        <w:jc w:val="left"/>
        <w:rPr>
          <w:szCs w:val="24"/>
        </w:rPr>
      </w:pPr>
      <w:r w:rsidRPr="00A95B58">
        <w:rPr>
          <w:szCs w:val="24"/>
        </w:rPr>
        <w:t xml:space="preserve">prowadzenie ewidencji księgowej w zakresie wydatków budżetowych, zaangażowania, zobowiązań i kosztów (w tym finansowanych z funduszy europejskich i innych programów pomocowych) oraz sum depozytowych </w:t>
      </w:r>
      <w:r w:rsidRPr="00A95B58">
        <w:rPr>
          <w:szCs w:val="24"/>
        </w:rPr>
        <w:br/>
        <w:t>i środków e-portmonetki</w:t>
      </w:r>
      <w:r>
        <w:rPr>
          <w:szCs w:val="24"/>
        </w:rPr>
        <w:t>;</w:t>
      </w:r>
    </w:p>
    <w:p w14:paraId="61746ED8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ewidencja i aktualizacja planu budżetu</w:t>
      </w:r>
      <w:r>
        <w:rPr>
          <w:szCs w:val="24"/>
        </w:rPr>
        <w:t>;</w:t>
      </w:r>
    </w:p>
    <w:p w14:paraId="4ACD434A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nadzór nad prawidłowym działaniem informatycznego systemu finansowo-księgowego, zamykanie kolejnych okresów obrachunkowych, sporządzanie zestawień, dzienników i sprawozdań z wykonania budżetu</w:t>
      </w:r>
      <w:r>
        <w:rPr>
          <w:szCs w:val="24"/>
        </w:rPr>
        <w:t>;</w:t>
      </w:r>
    </w:p>
    <w:p w14:paraId="3F9B3A29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analiza, uzgadnianie obrotów i sald kont ksiąg rachunkowych w zakresie działania Referatu oraz w ramach oddziałów i całej księgi głównej</w:t>
      </w:r>
      <w:r>
        <w:rPr>
          <w:szCs w:val="24"/>
        </w:rPr>
        <w:t>;</w:t>
      </w:r>
    </w:p>
    <w:p w14:paraId="41130D4A" w14:textId="25D62ED4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 xml:space="preserve">analiza przestrzegania zasad budowy kont księgowych, a także czuwanie </w:t>
      </w:r>
      <w:r w:rsidR="008D3EDF">
        <w:rPr>
          <w:szCs w:val="24"/>
        </w:rPr>
        <w:br/>
      </w:r>
      <w:r w:rsidRPr="00A95B58">
        <w:rPr>
          <w:szCs w:val="24"/>
        </w:rPr>
        <w:t>nad poprawnością i kompletnością zapisów</w:t>
      </w:r>
      <w:r>
        <w:rPr>
          <w:szCs w:val="24"/>
        </w:rPr>
        <w:t>;</w:t>
      </w:r>
    </w:p>
    <w:p w14:paraId="12F193EC" w14:textId="7B23C1FE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realizowanie dyspozycji dotyczących przekazywania i rozliczania dotacji budżetowych, prowadzenie stosownej ewidencji księgowej</w:t>
      </w:r>
      <w:r>
        <w:rPr>
          <w:szCs w:val="24"/>
        </w:rPr>
        <w:t>;</w:t>
      </w:r>
      <w:r w:rsidRPr="00A95B58">
        <w:rPr>
          <w:szCs w:val="24"/>
        </w:rPr>
        <w:t xml:space="preserve"> </w:t>
      </w:r>
    </w:p>
    <w:p w14:paraId="58C47583" w14:textId="376AB56B" w:rsidR="00A821BE" w:rsidRDefault="00A821BE" w:rsidP="008D3EDF">
      <w:pPr>
        <w:numPr>
          <w:ilvl w:val="0"/>
          <w:numId w:val="25"/>
        </w:numPr>
        <w:tabs>
          <w:tab w:val="clear" w:pos="360"/>
          <w:tab w:val="left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 xml:space="preserve">prowadzenie rejestru faktur i innych dokumentów rodzących zobowiązania finansowe, ich przekazywanie oraz nadzorowanie </w:t>
      </w:r>
      <w:r w:rsidR="00F93FE9">
        <w:rPr>
          <w:szCs w:val="24"/>
        </w:rPr>
        <w:t xml:space="preserve">ich </w:t>
      </w:r>
      <w:r w:rsidRPr="00A95B58">
        <w:rPr>
          <w:szCs w:val="24"/>
        </w:rPr>
        <w:t>terminowości</w:t>
      </w:r>
      <w:r>
        <w:rPr>
          <w:szCs w:val="24"/>
        </w:rPr>
        <w:t>;</w:t>
      </w:r>
    </w:p>
    <w:p w14:paraId="108A9219" w14:textId="24CF30BE" w:rsidR="00F93FE9" w:rsidRPr="008D3EDF" w:rsidRDefault="00F93FE9" w:rsidP="008D3EDF">
      <w:pPr>
        <w:numPr>
          <w:ilvl w:val="0"/>
          <w:numId w:val="25"/>
        </w:numPr>
        <w:tabs>
          <w:tab w:val="clear" w:pos="360"/>
          <w:tab w:val="left" w:pos="426"/>
          <w:tab w:val="left" w:pos="7740"/>
        </w:tabs>
        <w:ind w:left="426" w:hanging="426"/>
        <w:jc w:val="left"/>
        <w:rPr>
          <w:szCs w:val="24"/>
        </w:rPr>
      </w:pPr>
      <w:r w:rsidRPr="008D3EDF">
        <w:rPr>
          <w:szCs w:val="24"/>
        </w:rPr>
        <w:t xml:space="preserve">prowadzenie ogółu spraw związanych z obsługą obiegu faktur odbieranych </w:t>
      </w:r>
      <w:r w:rsidR="008D3EDF" w:rsidRPr="008D3EDF">
        <w:rPr>
          <w:szCs w:val="24"/>
        </w:rPr>
        <w:br/>
      </w:r>
      <w:r w:rsidRPr="008D3EDF">
        <w:rPr>
          <w:szCs w:val="24"/>
        </w:rPr>
        <w:t>za pośrednictwem Krajowego Systemu e-Faktur;</w:t>
      </w:r>
    </w:p>
    <w:p w14:paraId="03DD05F3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prowadzenie rejestru komorniczych zajęć wierzytelności</w:t>
      </w:r>
      <w:r>
        <w:rPr>
          <w:szCs w:val="24"/>
        </w:rPr>
        <w:t>;</w:t>
      </w:r>
    </w:p>
    <w:p w14:paraId="5139E935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weryfikacja tabel alokacji kosztów EBI</w:t>
      </w:r>
      <w:r>
        <w:rPr>
          <w:szCs w:val="24"/>
        </w:rPr>
        <w:t>;</w:t>
      </w:r>
    </w:p>
    <w:p w14:paraId="35B47D5B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 xml:space="preserve">kontrola formalna i rachunkowa dokumentów bezgotówkowych stanowiących podstawę do regulowania zobowiązań, podpisywanie dyspozycji płatniczych </w:t>
      </w:r>
      <w:r w:rsidRPr="00A95B58">
        <w:rPr>
          <w:szCs w:val="24"/>
        </w:rPr>
        <w:br/>
        <w:t>w systemie bankowości elektronicznej</w:t>
      </w:r>
      <w:r>
        <w:rPr>
          <w:szCs w:val="24"/>
        </w:rPr>
        <w:t>;</w:t>
      </w:r>
    </w:p>
    <w:p w14:paraId="6839E37F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obsługa systemu łączności elektronicznej z bankiem</w:t>
      </w:r>
      <w:r>
        <w:rPr>
          <w:szCs w:val="24"/>
        </w:rPr>
        <w:t>;</w:t>
      </w:r>
    </w:p>
    <w:p w14:paraId="0FD97E5E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  <w:tab w:val="left" w:pos="7740"/>
        </w:tabs>
        <w:ind w:left="426" w:hanging="426"/>
        <w:jc w:val="left"/>
        <w:rPr>
          <w:strike/>
          <w:szCs w:val="24"/>
        </w:rPr>
      </w:pPr>
      <w:r w:rsidRPr="00A95B58">
        <w:rPr>
          <w:szCs w:val="24"/>
        </w:rPr>
        <w:t>uzgadnianie środków budżetowych z Wydziałem Finansów</w:t>
      </w:r>
      <w:r>
        <w:rPr>
          <w:szCs w:val="24"/>
        </w:rPr>
        <w:t>;</w:t>
      </w:r>
    </w:p>
    <w:p w14:paraId="25D19FF6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prowadzenie ewidencji wydatków niewygasających, nadzór nad terminową ich realizacją</w:t>
      </w:r>
      <w:r>
        <w:rPr>
          <w:szCs w:val="24"/>
        </w:rPr>
        <w:t>;</w:t>
      </w:r>
    </w:p>
    <w:p w14:paraId="75F2629A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lastRenderedPageBreak/>
        <w:t>prowadzenie pozabilansowej ewidencji wartościowej materiałów znajdujących się w magazynach Urzędu</w:t>
      </w:r>
      <w:r>
        <w:rPr>
          <w:szCs w:val="24"/>
        </w:rPr>
        <w:t>;</w:t>
      </w:r>
    </w:p>
    <w:p w14:paraId="6EBD9DA9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rozliczanie środków na realizację zadań zleconych przez administrację rządową, przeksięgowania i refundacje</w:t>
      </w:r>
      <w:r>
        <w:rPr>
          <w:szCs w:val="24"/>
        </w:rPr>
        <w:t>;</w:t>
      </w:r>
    </w:p>
    <w:p w14:paraId="3C18E4E6" w14:textId="72078F3E" w:rsidR="00F93FE9" w:rsidRPr="008D3EDF" w:rsidRDefault="00F93FE9" w:rsidP="008D3EDF">
      <w:pPr>
        <w:pStyle w:val="Tekstpodstawowy3"/>
        <w:numPr>
          <w:ilvl w:val="0"/>
          <w:numId w:val="25"/>
        </w:numPr>
        <w:tabs>
          <w:tab w:val="left" w:pos="709"/>
        </w:tabs>
        <w:spacing w:after="0"/>
        <w:jc w:val="left"/>
        <w:rPr>
          <w:sz w:val="24"/>
          <w:szCs w:val="24"/>
        </w:rPr>
      </w:pPr>
      <w:r w:rsidRPr="008D3EDF">
        <w:rPr>
          <w:sz w:val="24"/>
          <w:szCs w:val="24"/>
        </w:rPr>
        <w:t xml:space="preserve">koordynowanie, analiza i nadzór nad rejestracją oraz rozliczaniem </w:t>
      </w:r>
      <w:proofErr w:type="spellStart"/>
      <w:r w:rsidRPr="008D3EDF">
        <w:rPr>
          <w:sz w:val="24"/>
          <w:szCs w:val="24"/>
        </w:rPr>
        <w:t>wszczęć</w:t>
      </w:r>
      <w:proofErr w:type="spellEnd"/>
      <w:r w:rsidRPr="008D3EDF">
        <w:rPr>
          <w:sz w:val="24"/>
          <w:szCs w:val="24"/>
        </w:rPr>
        <w:t xml:space="preserve">, umów, faktur i innych dokumentów w systemie </w:t>
      </w:r>
      <w:r w:rsidRPr="008D3EDF">
        <w:rPr>
          <w:i/>
          <w:sz w:val="24"/>
          <w:szCs w:val="24"/>
        </w:rPr>
        <w:t>Dysponent</w:t>
      </w:r>
      <w:r w:rsidRPr="008D3EDF">
        <w:rPr>
          <w:sz w:val="24"/>
          <w:szCs w:val="24"/>
        </w:rPr>
        <w:t>; kontrola i uzgadnianie z wydziałami danych w zakresie zaangażowania;</w:t>
      </w:r>
    </w:p>
    <w:p w14:paraId="3A2E36B6" w14:textId="77777777" w:rsidR="00A821BE" w:rsidRPr="00A95B58" w:rsidRDefault="00A821BE" w:rsidP="008D3EDF">
      <w:pPr>
        <w:pStyle w:val="Tekstpodstawowy3"/>
        <w:numPr>
          <w:ilvl w:val="0"/>
          <w:numId w:val="25"/>
        </w:numPr>
        <w:tabs>
          <w:tab w:val="clear" w:pos="360"/>
          <w:tab w:val="num" w:pos="426"/>
        </w:tabs>
        <w:spacing w:after="0"/>
        <w:ind w:left="426" w:hanging="426"/>
        <w:jc w:val="left"/>
        <w:rPr>
          <w:sz w:val="24"/>
          <w:szCs w:val="24"/>
        </w:rPr>
      </w:pPr>
      <w:r w:rsidRPr="00A95B58">
        <w:rPr>
          <w:sz w:val="24"/>
          <w:szCs w:val="24"/>
        </w:rPr>
        <w:t xml:space="preserve">monitorowanie realizacji budżetu i zaangażowania pod kątem zgodności </w:t>
      </w:r>
      <w:r w:rsidRPr="00A95B58">
        <w:rPr>
          <w:sz w:val="24"/>
          <w:szCs w:val="24"/>
        </w:rPr>
        <w:br/>
        <w:t>z planem</w:t>
      </w:r>
      <w:r>
        <w:rPr>
          <w:sz w:val="24"/>
          <w:szCs w:val="24"/>
        </w:rPr>
        <w:t>;</w:t>
      </w:r>
    </w:p>
    <w:p w14:paraId="19F5AF93" w14:textId="1AF461E1" w:rsidR="00A821BE" w:rsidRPr="00A95B58" w:rsidRDefault="00A821BE" w:rsidP="008D3EDF">
      <w:pPr>
        <w:pStyle w:val="Tekstpodstawowy3"/>
        <w:numPr>
          <w:ilvl w:val="0"/>
          <w:numId w:val="25"/>
        </w:numPr>
        <w:tabs>
          <w:tab w:val="clear" w:pos="360"/>
          <w:tab w:val="num" w:pos="426"/>
        </w:tabs>
        <w:spacing w:after="0"/>
        <w:ind w:left="426" w:hanging="426"/>
        <w:jc w:val="left"/>
        <w:rPr>
          <w:sz w:val="24"/>
          <w:szCs w:val="24"/>
        </w:rPr>
      </w:pPr>
      <w:r w:rsidRPr="00A95B58">
        <w:rPr>
          <w:sz w:val="24"/>
          <w:szCs w:val="24"/>
        </w:rPr>
        <w:t>sprawdzani</w:t>
      </w:r>
      <w:r w:rsidR="008D3EDF">
        <w:rPr>
          <w:sz w:val="24"/>
          <w:szCs w:val="24"/>
        </w:rPr>
        <w:t>e</w:t>
      </w:r>
      <w:r w:rsidRPr="00A95B58">
        <w:rPr>
          <w:sz w:val="24"/>
          <w:szCs w:val="24"/>
        </w:rPr>
        <w:t xml:space="preserve"> wniosków</w:t>
      </w:r>
      <w:r w:rsidRPr="00A95B58">
        <w:rPr>
          <w:sz w:val="24"/>
          <w:szCs w:val="24"/>
          <w:shd w:val="clear" w:color="auto" w:fill="FFFFFF"/>
        </w:rPr>
        <w:t xml:space="preserve"> </w:t>
      </w:r>
      <w:r w:rsidRPr="00A95B58">
        <w:rPr>
          <w:sz w:val="24"/>
          <w:szCs w:val="24"/>
        </w:rPr>
        <w:t>o uruchomienie postępowania o zamówienie publiczne lub projektów umów z planem wydatków budżetowych i zaangażowaniem budżetu</w:t>
      </w:r>
      <w:r>
        <w:rPr>
          <w:sz w:val="24"/>
          <w:szCs w:val="24"/>
        </w:rPr>
        <w:t>;</w:t>
      </w:r>
    </w:p>
    <w:p w14:paraId="015D4A83" w14:textId="2C5BB2B5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 xml:space="preserve">rozliczanie delegacji </w:t>
      </w:r>
      <w:r>
        <w:rPr>
          <w:szCs w:val="24"/>
        </w:rPr>
        <w:t>oraz zwrotu</w:t>
      </w:r>
      <w:r w:rsidRPr="00A95B58">
        <w:rPr>
          <w:szCs w:val="24"/>
        </w:rPr>
        <w:t xml:space="preserve"> kosztów </w:t>
      </w:r>
      <w:r>
        <w:rPr>
          <w:szCs w:val="24"/>
        </w:rPr>
        <w:t xml:space="preserve">z tytułu jazd lokalnych pracowników UM w </w:t>
      </w:r>
      <w:r w:rsidRPr="00A95B58">
        <w:rPr>
          <w:szCs w:val="24"/>
        </w:rPr>
        <w:t>celach służbowych, sprawdzanie preliminarzy wyjazdów zagranicznych</w:t>
      </w:r>
      <w:r>
        <w:rPr>
          <w:szCs w:val="24"/>
        </w:rPr>
        <w:t>;</w:t>
      </w:r>
    </w:p>
    <w:p w14:paraId="7300283A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</w:tabs>
        <w:ind w:left="426" w:hanging="426"/>
        <w:jc w:val="left"/>
        <w:rPr>
          <w:strike/>
          <w:szCs w:val="24"/>
        </w:rPr>
      </w:pPr>
      <w:r w:rsidRPr="00A95B58">
        <w:rPr>
          <w:szCs w:val="24"/>
        </w:rPr>
        <w:t>sprawdzanie wniosków o zaliczkę pracowników, przewodniczących zarządów rad dzielnic i innych upoważnionych osób oraz ich rozliczanie</w:t>
      </w:r>
      <w:r>
        <w:rPr>
          <w:szCs w:val="24"/>
        </w:rPr>
        <w:t>;</w:t>
      </w:r>
    </w:p>
    <w:p w14:paraId="68143274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prowadzenie spraw związanych z obsługą księgową rad dzielnic</w:t>
      </w:r>
      <w:r>
        <w:rPr>
          <w:szCs w:val="24"/>
        </w:rPr>
        <w:t>;</w:t>
      </w:r>
    </w:p>
    <w:p w14:paraId="69E07B68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 xml:space="preserve">sporządzanie list do wypłaty diet radnych i przewodniczących zarządów dzielnic, na podstawie zestawienia </w:t>
      </w:r>
      <w:r>
        <w:rPr>
          <w:szCs w:val="24"/>
        </w:rPr>
        <w:t>Biura</w:t>
      </w:r>
      <w:r w:rsidRPr="00A95B58">
        <w:rPr>
          <w:szCs w:val="24"/>
        </w:rPr>
        <w:t xml:space="preserve"> Obsługi Rady w Centrum Organizacji Urzędu</w:t>
      </w:r>
      <w:r>
        <w:rPr>
          <w:szCs w:val="24"/>
        </w:rPr>
        <w:t>;</w:t>
      </w:r>
    </w:p>
    <w:p w14:paraId="63EB3ADE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 xml:space="preserve">obliczanie i sporządzanie miesięcznego zestawienia odsetek od pożyczek </w:t>
      </w:r>
      <w:r w:rsidRPr="00A95B58">
        <w:rPr>
          <w:szCs w:val="24"/>
        </w:rPr>
        <w:br/>
        <w:t>i kredytów</w:t>
      </w:r>
      <w:r>
        <w:rPr>
          <w:szCs w:val="24"/>
        </w:rPr>
        <w:t>;</w:t>
      </w:r>
    </w:p>
    <w:p w14:paraId="523E3AAD" w14:textId="54E3858C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sporządzanie deklaracji dotyczących wpłat na Państwowy Fundusz Rehabilitacji Osób Niepełnosprawnych</w:t>
      </w:r>
      <w:r>
        <w:rPr>
          <w:szCs w:val="24"/>
        </w:rPr>
        <w:t>;</w:t>
      </w:r>
    </w:p>
    <w:p w14:paraId="385DEB7F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 xml:space="preserve">ewidencja rozliczeń z tytułu umów zlecenia i o dzieło, kontrola formalna </w:t>
      </w:r>
      <w:r w:rsidRPr="00A95B58">
        <w:rPr>
          <w:szCs w:val="24"/>
        </w:rPr>
        <w:br/>
        <w:t>i rachunkowa rachunków wystawionych do ww. umów</w:t>
      </w:r>
      <w:r>
        <w:rPr>
          <w:szCs w:val="24"/>
        </w:rPr>
        <w:t>;</w:t>
      </w:r>
    </w:p>
    <w:p w14:paraId="06202927" w14:textId="378723C0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 xml:space="preserve">przygotowywanie zgłoszeń dotyczących zawartych umów zlecenia </w:t>
      </w:r>
      <w:r w:rsidR="008D3EDF">
        <w:rPr>
          <w:szCs w:val="24"/>
        </w:rPr>
        <w:br/>
      </w:r>
      <w:r w:rsidRPr="00A95B58">
        <w:rPr>
          <w:szCs w:val="24"/>
        </w:rPr>
        <w:t>do ubezpieczeń społecznych i do ubezpieczenia zdrowotnego (w programie Płatnik), a także:</w:t>
      </w:r>
    </w:p>
    <w:p w14:paraId="1AD7719F" w14:textId="77777777" w:rsidR="00A821BE" w:rsidRPr="00A95B58" w:rsidRDefault="00A821BE" w:rsidP="008D3EDF">
      <w:pPr>
        <w:numPr>
          <w:ilvl w:val="1"/>
          <w:numId w:val="25"/>
        </w:numPr>
        <w:tabs>
          <w:tab w:val="clear" w:pos="1440"/>
          <w:tab w:val="num" w:pos="709"/>
        </w:tabs>
        <w:ind w:left="709" w:hanging="283"/>
        <w:jc w:val="left"/>
        <w:rPr>
          <w:szCs w:val="24"/>
        </w:rPr>
      </w:pPr>
      <w:r w:rsidRPr="00A95B58">
        <w:rPr>
          <w:szCs w:val="24"/>
        </w:rPr>
        <w:t xml:space="preserve">przygotowywanie raportów imiennych w programie Płatnik, </w:t>
      </w:r>
    </w:p>
    <w:p w14:paraId="562E99EE" w14:textId="77777777" w:rsidR="00A821BE" w:rsidRPr="00A95B58" w:rsidRDefault="00A821BE" w:rsidP="008D3EDF">
      <w:pPr>
        <w:numPr>
          <w:ilvl w:val="1"/>
          <w:numId w:val="25"/>
        </w:numPr>
        <w:tabs>
          <w:tab w:val="clear" w:pos="1440"/>
          <w:tab w:val="num" w:pos="709"/>
        </w:tabs>
        <w:ind w:left="709" w:hanging="283"/>
        <w:jc w:val="left"/>
        <w:rPr>
          <w:szCs w:val="24"/>
        </w:rPr>
      </w:pPr>
      <w:r w:rsidRPr="00A95B58">
        <w:rPr>
          <w:szCs w:val="24"/>
        </w:rPr>
        <w:t xml:space="preserve">naliczanie i potrącanie zaliczek na podatek dochodowy od osób fizycznych oraz składek ZUS, </w:t>
      </w:r>
    </w:p>
    <w:p w14:paraId="54D43001" w14:textId="77777777" w:rsidR="00A821BE" w:rsidRPr="00A95B58" w:rsidRDefault="00A821BE" w:rsidP="008D3EDF">
      <w:pPr>
        <w:numPr>
          <w:ilvl w:val="1"/>
          <w:numId w:val="25"/>
        </w:numPr>
        <w:tabs>
          <w:tab w:val="clear" w:pos="1440"/>
          <w:tab w:val="num" w:pos="709"/>
        </w:tabs>
        <w:ind w:left="709" w:hanging="283"/>
        <w:jc w:val="left"/>
        <w:rPr>
          <w:szCs w:val="24"/>
        </w:rPr>
      </w:pPr>
      <w:r w:rsidRPr="00A95B58">
        <w:rPr>
          <w:szCs w:val="24"/>
        </w:rPr>
        <w:t xml:space="preserve">przekazywanie zbiorczej informacji o wysokości potrąconych zaliczek </w:t>
      </w:r>
      <w:r w:rsidRPr="00A95B58">
        <w:rPr>
          <w:szCs w:val="24"/>
        </w:rPr>
        <w:br/>
        <w:t xml:space="preserve">i składek do </w:t>
      </w:r>
      <w:r>
        <w:rPr>
          <w:szCs w:val="24"/>
        </w:rPr>
        <w:t>Wydziału</w:t>
      </w:r>
      <w:r w:rsidRPr="00A95B58">
        <w:rPr>
          <w:szCs w:val="24"/>
        </w:rPr>
        <w:t xml:space="preserve"> Kadr i Płac w Centrum Organizacji Urzędu, </w:t>
      </w:r>
    </w:p>
    <w:p w14:paraId="6B426975" w14:textId="23805192" w:rsidR="00A821BE" w:rsidRPr="00A95B58" w:rsidRDefault="00A821BE" w:rsidP="008D3EDF">
      <w:pPr>
        <w:numPr>
          <w:ilvl w:val="1"/>
          <w:numId w:val="25"/>
        </w:numPr>
        <w:tabs>
          <w:tab w:val="clear" w:pos="1440"/>
          <w:tab w:val="num" w:pos="709"/>
        </w:tabs>
        <w:ind w:left="709" w:hanging="283"/>
        <w:jc w:val="left"/>
        <w:rPr>
          <w:szCs w:val="24"/>
        </w:rPr>
      </w:pPr>
      <w:r w:rsidRPr="00A95B58">
        <w:rPr>
          <w:szCs w:val="24"/>
        </w:rPr>
        <w:lastRenderedPageBreak/>
        <w:t xml:space="preserve">rozliczanie pobranych w ciągu roku zaliczek oraz przygotowywanie </w:t>
      </w:r>
      <w:r w:rsidRPr="00A95B58">
        <w:rPr>
          <w:szCs w:val="24"/>
        </w:rPr>
        <w:br/>
        <w:t>i przekazywanie rocznych informacji dla celów podatkowych</w:t>
      </w:r>
      <w:r w:rsidR="00F93FE9">
        <w:rPr>
          <w:szCs w:val="24"/>
        </w:rPr>
        <w:t>;</w:t>
      </w:r>
    </w:p>
    <w:p w14:paraId="6DD49833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</w:tabs>
        <w:ind w:left="426" w:hanging="426"/>
        <w:jc w:val="left"/>
        <w:rPr>
          <w:bCs/>
          <w:szCs w:val="24"/>
        </w:rPr>
      </w:pPr>
      <w:r w:rsidRPr="00A95B58">
        <w:rPr>
          <w:bCs/>
          <w:szCs w:val="24"/>
        </w:rPr>
        <w:t>prowadzenie spraw dotyczących Pracowniczych</w:t>
      </w:r>
      <w:r>
        <w:rPr>
          <w:bCs/>
          <w:szCs w:val="24"/>
        </w:rPr>
        <w:t xml:space="preserve"> Planów Kapitałowych dla osób, </w:t>
      </w:r>
      <w:r w:rsidRPr="00A95B58">
        <w:rPr>
          <w:bCs/>
          <w:szCs w:val="24"/>
        </w:rPr>
        <w:t>z którymi Urząd zawarł umowy zlecenia</w:t>
      </w:r>
      <w:r>
        <w:rPr>
          <w:bCs/>
          <w:szCs w:val="24"/>
        </w:rPr>
        <w:t>;</w:t>
      </w:r>
    </w:p>
    <w:p w14:paraId="0FDFCF8C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przygotowywanie zgłoszeń umów o dzieło do ZUS przez Platformę Usług Elektronicznych (PUE)</w:t>
      </w:r>
      <w:r>
        <w:rPr>
          <w:szCs w:val="24"/>
        </w:rPr>
        <w:t>;</w:t>
      </w:r>
    </w:p>
    <w:p w14:paraId="1829DA72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przygotowywanie inwentaryzacji, nadzór nad przebiegiem oraz jej rozliczanie</w:t>
      </w:r>
      <w:r>
        <w:rPr>
          <w:szCs w:val="24"/>
        </w:rPr>
        <w:t>;</w:t>
      </w:r>
    </w:p>
    <w:p w14:paraId="18ADFDD1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prowadzenie księgi analitycznej środków trwałych, pozostałych środków trwałych oraz wartości niematerialnych i prawnych</w:t>
      </w:r>
      <w:r>
        <w:rPr>
          <w:szCs w:val="24"/>
        </w:rPr>
        <w:t>;</w:t>
      </w:r>
    </w:p>
    <w:p w14:paraId="65EEE974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 xml:space="preserve">sporządzanie sprawozdań budżetowych i w zakresie operacji finansowych,  </w:t>
      </w:r>
      <w:r w:rsidRPr="00A95B58">
        <w:rPr>
          <w:szCs w:val="24"/>
        </w:rPr>
        <w:br/>
        <w:t xml:space="preserve">o stanie mienia komunalnego oraz współudział w opracowaniu sprawozdania </w:t>
      </w:r>
      <w:r w:rsidRPr="00A95B58">
        <w:rPr>
          <w:szCs w:val="24"/>
        </w:rPr>
        <w:br/>
        <w:t>SG-01</w:t>
      </w:r>
      <w:r>
        <w:rPr>
          <w:szCs w:val="24"/>
        </w:rPr>
        <w:t>;</w:t>
      </w:r>
    </w:p>
    <w:p w14:paraId="197EFFA1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wystawianie poleceń księgowania wynikających z zakresu działania Referatu</w:t>
      </w:r>
      <w:r>
        <w:rPr>
          <w:szCs w:val="24"/>
        </w:rPr>
        <w:t>;</w:t>
      </w:r>
    </w:p>
    <w:p w14:paraId="382179F6" w14:textId="71013388" w:rsidR="00A821BE" w:rsidRDefault="00A821BE" w:rsidP="008D3EDF">
      <w:pPr>
        <w:numPr>
          <w:ilvl w:val="0"/>
          <w:numId w:val="25"/>
        </w:numPr>
        <w:tabs>
          <w:tab w:val="clear" w:pos="360"/>
          <w:tab w:val="num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 xml:space="preserve">przygotowywanie specyfikacji sald rozliczeń z tytułu wydatków budżetowych </w:t>
      </w:r>
      <w:r>
        <w:rPr>
          <w:szCs w:val="24"/>
        </w:rPr>
        <w:br/>
      </w:r>
      <w:r w:rsidRPr="00A95B58">
        <w:rPr>
          <w:szCs w:val="24"/>
        </w:rPr>
        <w:t xml:space="preserve">z jednostkami i spółkami objętymi obowiązkiem dokonywania </w:t>
      </w:r>
      <w:proofErr w:type="spellStart"/>
      <w:r w:rsidRPr="00A95B58">
        <w:rPr>
          <w:szCs w:val="24"/>
        </w:rPr>
        <w:t>wyłączeń</w:t>
      </w:r>
      <w:proofErr w:type="spellEnd"/>
      <w:r w:rsidRPr="00A95B58">
        <w:rPr>
          <w:szCs w:val="24"/>
        </w:rPr>
        <w:t xml:space="preserve"> wzajemnych rozliczeń przy sporządzaniu sprawozdania finansowego</w:t>
      </w:r>
      <w:r w:rsidR="00FF3A45">
        <w:rPr>
          <w:szCs w:val="24"/>
        </w:rPr>
        <w:t>;</w:t>
      </w:r>
    </w:p>
    <w:p w14:paraId="14ACD590" w14:textId="70AC77AC" w:rsidR="00FF3A45" w:rsidRPr="00A95B58" w:rsidRDefault="00FF3A45" w:rsidP="008D3EDF">
      <w:pPr>
        <w:numPr>
          <w:ilvl w:val="0"/>
          <w:numId w:val="25"/>
        </w:numPr>
        <w:tabs>
          <w:tab w:val="clear" w:pos="360"/>
          <w:tab w:val="num" w:pos="426"/>
        </w:tabs>
        <w:ind w:left="426" w:hanging="426"/>
        <w:jc w:val="left"/>
        <w:rPr>
          <w:szCs w:val="24"/>
        </w:rPr>
      </w:pPr>
      <w:r>
        <w:rPr>
          <w:szCs w:val="24"/>
        </w:rPr>
        <w:t>koordynowanie spraw związanych z centralną ewidencją umów.</w:t>
      </w:r>
    </w:p>
    <w:p w14:paraId="6D38DB6E" w14:textId="77777777" w:rsidR="00A821BE" w:rsidRDefault="00A821BE" w:rsidP="00A821BE">
      <w:pPr>
        <w:tabs>
          <w:tab w:val="num" w:pos="426"/>
        </w:tabs>
        <w:rPr>
          <w:szCs w:val="24"/>
        </w:rPr>
      </w:pPr>
    </w:p>
    <w:p w14:paraId="39470E9C" w14:textId="77777777" w:rsidR="00A821BE" w:rsidRDefault="00A821BE" w:rsidP="00A821BE">
      <w:pPr>
        <w:tabs>
          <w:tab w:val="num" w:pos="426"/>
        </w:tabs>
        <w:rPr>
          <w:szCs w:val="24"/>
        </w:rPr>
      </w:pPr>
    </w:p>
    <w:p w14:paraId="7608560D" w14:textId="77777777" w:rsidR="00A821BE" w:rsidRDefault="00A821BE" w:rsidP="00A821BE">
      <w:pPr>
        <w:tabs>
          <w:tab w:val="num" w:pos="426"/>
        </w:tabs>
        <w:rPr>
          <w:szCs w:val="24"/>
        </w:rPr>
      </w:pPr>
    </w:p>
    <w:p w14:paraId="38DA39B1" w14:textId="77777777" w:rsidR="00A821BE" w:rsidRDefault="00A821BE" w:rsidP="00A821BE">
      <w:pPr>
        <w:tabs>
          <w:tab w:val="num" w:pos="426"/>
        </w:tabs>
        <w:rPr>
          <w:szCs w:val="24"/>
        </w:rPr>
      </w:pPr>
    </w:p>
    <w:p w14:paraId="26E416A4" w14:textId="77777777" w:rsidR="00A821BE" w:rsidRDefault="00A821BE" w:rsidP="00A821BE">
      <w:pPr>
        <w:tabs>
          <w:tab w:val="num" w:pos="426"/>
        </w:tabs>
        <w:rPr>
          <w:szCs w:val="24"/>
        </w:rPr>
      </w:pPr>
    </w:p>
    <w:p w14:paraId="1745552B" w14:textId="77777777" w:rsidR="00A821BE" w:rsidRDefault="00A821BE" w:rsidP="00A821BE">
      <w:pPr>
        <w:tabs>
          <w:tab w:val="num" w:pos="426"/>
        </w:tabs>
        <w:rPr>
          <w:szCs w:val="24"/>
        </w:rPr>
      </w:pPr>
    </w:p>
    <w:p w14:paraId="59E0FFF4" w14:textId="77777777" w:rsidR="00A821BE" w:rsidRDefault="00A821BE" w:rsidP="00A821BE">
      <w:pPr>
        <w:tabs>
          <w:tab w:val="num" w:pos="426"/>
        </w:tabs>
        <w:rPr>
          <w:szCs w:val="24"/>
        </w:rPr>
      </w:pPr>
    </w:p>
    <w:p w14:paraId="27C8095C" w14:textId="77777777" w:rsidR="00A821BE" w:rsidRDefault="00A821BE" w:rsidP="00A821BE">
      <w:pPr>
        <w:tabs>
          <w:tab w:val="num" w:pos="426"/>
        </w:tabs>
        <w:rPr>
          <w:szCs w:val="24"/>
        </w:rPr>
      </w:pPr>
    </w:p>
    <w:p w14:paraId="401BE078" w14:textId="77777777" w:rsidR="00A821BE" w:rsidRDefault="00A821BE" w:rsidP="00A821BE">
      <w:pPr>
        <w:tabs>
          <w:tab w:val="num" w:pos="426"/>
        </w:tabs>
        <w:rPr>
          <w:szCs w:val="24"/>
        </w:rPr>
      </w:pPr>
    </w:p>
    <w:p w14:paraId="087F3177" w14:textId="77777777" w:rsidR="00A821BE" w:rsidRDefault="00A821BE" w:rsidP="00A821BE">
      <w:pPr>
        <w:tabs>
          <w:tab w:val="num" w:pos="426"/>
        </w:tabs>
        <w:rPr>
          <w:szCs w:val="24"/>
        </w:rPr>
      </w:pPr>
    </w:p>
    <w:p w14:paraId="12995BDA" w14:textId="77777777" w:rsidR="00A821BE" w:rsidRDefault="00A821BE" w:rsidP="00A821BE">
      <w:pPr>
        <w:tabs>
          <w:tab w:val="num" w:pos="426"/>
        </w:tabs>
        <w:rPr>
          <w:szCs w:val="24"/>
        </w:rPr>
      </w:pPr>
    </w:p>
    <w:p w14:paraId="206587D3" w14:textId="77777777" w:rsidR="00A821BE" w:rsidRDefault="00A821BE" w:rsidP="00A821BE">
      <w:pPr>
        <w:tabs>
          <w:tab w:val="num" w:pos="426"/>
        </w:tabs>
        <w:rPr>
          <w:szCs w:val="24"/>
        </w:rPr>
      </w:pPr>
    </w:p>
    <w:p w14:paraId="72186405" w14:textId="77777777" w:rsidR="00A821BE" w:rsidRDefault="00A821BE" w:rsidP="00A821BE">
      <w:pPr>
        <w:tabs>
          <w:tab w:val="num" w:pos="426"/>
        </w:tabs>
        <w:rPr>
          <w:szCs w:val="24"/>
        </w:rPr>
      </w:pPr>
    </w:p>
    <w:p w14:paraId="6EC18522" w14:textId="77777777" w:rsidR="00A821BE" w:rsidRDefault="00A821BE" w:rsidP="00A821BE">
      <w:pPr>
        <w:jc w:val="left"/>
      </w:pPr>
    </w:p>
    <w:sectPr w:rsidR="00A821BE" w:rsidSect="00CE632D">
      <w:footerReference w:type="default" r:id="rId7"/>
      <w:footerReference w:type="first" r:id="rId8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3AF6D" w14:textId="77777777" w:rsidR="001B2EB0" w:rsidRDefault="001B2EB0" w:rsidP="008F2046">
      <w:pPr>
        <w:spacing w:line="240" w:lineRule="auto"/>
      </w:pPr>
      <w:r>
        <w:separator/>
      </w:r>
    </w:p>
  </w:endnote>
  <w:endnote w:type="continuationSeparator" w:id="0">
    <w:p w14:paraId="5900F747" w14:textId="77777777" w:rsidR="001B2EB0" w:rsidRDefault="001B2EB0" w:rsidP="008F204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4559A" w14:textId="77777777" w:rsidR="00B36A61" w:rsidRPr="00123A95" w:rsidRDefault="00B36A61" w:rsidP="006D1D9E">
    <w:pPr>
      <w:pStyle w:val="Bezodstpw"/>
      <w:ind w:left="-709" w:right="-142"/>
      <w:rPr>
        <w:sz w:val="16"/>
        <w:szCs w:val="16"/>
      </w:rPr>
    </w:pPr>
  </w:p>
  <w:tbl>
    <w:tblPr>
      <w:tblW w:w="0" w:type="auto"/>
      <w:tblBorders>
        <w:top w:val="single" w:sz="4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87"/>
      <w:gridCol w:w="4285"/>
    </w:tblGrid>
    <w:tr w:rsidR="00B36A61" w:rsidRPr="00123A95" w14:paraId="2954A91F" w14:textId="77777777" w:rsidTr="008F2046">
      <w:trPr>
        <w:trHeight w:hRule="exact" w:val="57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49C4DEE5" w14:textId="596530EF" w:rsidR="00B36A61" w:rsidRPr="00AC3856" w:rsidRDefault="00CE632D" w:rsidP="00CE632D">
          <w:pPr>
            <w:pStyle w:val="UM-stopka"/>
            <w:rPr>
              <w:rStyle w:val="Numerstrony"/>
              <w:rFonts w:ascii="Arial" w:hAnsi="Arial" w:cs="Arial"/>
            </w:rPr>
          </w:pPr>
          <w:r w:rsidRPr="00AC3856">
            <w:rPr>
              <w:rFonts w:ascii="Arial" w:hAnsi="Arial" w:cs="Arial"/>
            </w:rPr>
            <w:t>ESOD</w:t>
          </w:r>
          <w:bookmarkStart w:id="0" w:name="PISMO_DOK_NR"/>
          <w:r w:rsidR="00AC3856" w:rsidRPr="00AC3856">
            <w:rPr>
              <w:rFonts w:ascii="Arial" w:hAnsi="Arial" w:cs="Arial"/>
            </w:rPr>
            <w:t xml:space="preserve">: </w:t>
          </w:r>
          <w:r w:rsidRPr="00AC3856">
            <w:rPr>
              <w:rFonts w:ascii="Arial" w:hAnsi="Arial" w:cs="Arial"/>
            </w:rPr>
            <w:t>2026-188175</w:t>
          </w:r>
          <w:bookmarkEnd w:id="0"/>
          <w:r w:rsidR="00B36A61" w:rsidRPr="00AC3856">
            <w:rPr>
              <w:rFonts w:ascii="Arial" w:hAnsi="Arial" w:cs="Arial"/>
            </w:rPr>
            <w:tab/>
          </w:r>
          <w:r w:rsidR="00B36A61" w:rsidRPr="00AC3856">
            <w:rPr>
              <w:rFonts w:ascii="Arial" w:hAnsi="Arial" w:cs="Arial"/>
            </w:rPr>
            <w:tab/>
          </w:r>
        </w:p>
        <w:p w14:paraId="20A7CAE3" w14:textId="59649579" w:rsidR="00B36A61" w:rsidRPr="00123A95" w:rsidRDefault="00CE632D" w:rsidP="009F6DD2">
          <w:pPr>
            <w:pStyle w:val="UM-stopka"/>
            <w:ind w:left="-113"/>
            <w:rPr>
              <w:rFonts w:ascii="Arial" w:hAnsi="Arial" w:cs="Arial"/>
            </w:rPr>
          </w:pPr>
          <w:r w:rsidRPr="00AC3856">
            <w:rPr>
              <w:rFonts w:ascii="Arial" w:hAnsi="Arial" w:cs="Arial"/>
            </w:rPr>
            <w:t xml:space="preserve">  </w:t>
          </w:r>
          <w:proofErr w:type="spellStart"/>
          <w:r w:rsidRPr="00AC3856">
            <w:rPr>
              <w:rFonts w:ascii="Arial" w:hAnsi="Arial" w:cs="Arial"/>
            </w:rPr>
            <w:t>Przyg</w:t>
          </w:r>
          <w:proofErr w:type="spellEnd"/>
          <w:r w:rsidRPr="00AC3856">
            <w:rPr>
              <w:rFonts w:ascii="Arial" w:hAnsi="Arial" w:cs="Arial"/>
            </w:rPr>
            <w:t xml:space="preserve">.: </w:t>
          </w:r>
          <w:r w:rsidR="008D3EDF" w:rsidRPr="00AC3856">
            <w:rPr>
              <w:rFonts w:ascii="Arial" w:hAnsi="Arial" w:cs="Arial"/>
              <w:color w:val="000000"/>
              <w:szCs w:val="24"/>
            </w:rPr>
            <w:t>Angelika Naczyńska-Lyp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601F3C2E" w14:textId="77777777" w:rsidR="00B36A61" w:rsidRPr="00123A95" w:rsidRDefault="00B36A61" w:rsidP="006D1D9E">
          <w:pPr>
            <w:spacing w:line="240" w:lineRule="auto"/>
            <w:ind w:right="-113"/>
            <w:jc w:val="right"/>
            <w:rPr>
              <w:sz w:val="20"/>
              <w:szCs w:val="20"/>
            </w:rPr>
          </w:pPr>
          <w:r w:rsidRPr="00123A95">
            <w:rPr>
              <w:rStyle w:val="Numerstrony"/>
              <w:rFonts w:ascii="Arial" w:hAnsi="Arial" w:cs="Arial"/>
              <w:sz w:val="20"/>
              <w:szCs w:val="20"/>
            </w:rPr>
            <w:fldChar w:fldCharType="begin"/>
          </w:r>
          <w:r w:rsidRPr="00123A95">
            <w:rPr>
              <w:rStyle w:val="Numerstrony"/>
              <w:rFonts w:ascii="Arial" w:hAnsi="Arial" w:cs="Arial"/>
              <w:sz w:val="20"/>
              <w:szCs w:val="20"/>
            </w:rPr>
            <w:instrText xml:space="preserve"> PAGE </w:instrText>
          </w:r>
          <w:r w:rsidRPr="00123A95">
            <w:rPr>
              <w:rStyle w:val="Numerstrony"/>
              <w:rFonts w:ascii="Arial" w:hAnsi="Arial" w:cs="Arial"/>
              <w:sz w:val="20"/>
              <w:szCs w:val="20"/>
            </w:rPr>
            <w:fldChar w:fldCharType="separate"/>
          </w:r>
          <w:r w:rsidR="00745502" w:rsidRPr="00123A95">
            <w:rPr>
              <w:rStyle w:val="Numerstrony"/>
              <w:rFonts w:ascii="Arial" w:hAnsi="Arial" w:cs="Arial"/>
              <w:noProof/>
              <w:sz w:val="20"/>
              <w:szCs w:val="20"/>
            </w:rPr>
            <w:t>1</w:t>
          </w:r>
          <w:r w:rsidRPr="00123A95">
            <w:rPr>
              <w:rStyle w:val="Numerstrony"/>
              <w:rFonts w:ascii="Arial" w:hAnsi="Arial" w:cs="Arial"/>
              <w:sz w:val="20"/>
              <w:szCs w:val="20"/>
            </w:rPr>
            <w:fldChar w:fldCharType="end"/>
          </w:r>
          <w:r w:rsidRPr="00123A95">
            <w:rPr>
              <w:rStyle w:val="Numerstrony"/>
              <w:rFonts w:ascii="Arial" w:hAnsi="Arial" w:cs="Arial"/>
              <w:sz w:val="20"/>
              <w:szCs w:val="20"/>
            </w:rPr>
            <w:t>/</w:t>
          </w:r>
          <w:r w:rsidRPr="00123A95">
            <w:rPr>
              <w:rStyle w:val="Numerstrony"/>
              <w:rFonts w:ascii="Arial" w:hAnsi="Arial" w:cs="Arial"/>
              <w:sz w:val="20"/>
              <w:szCs w:val="20"/>
            </w:rPr>
            <w:fldChar w:fldCharType="begin"/>
          </w:r>
          <w:r w:rsidRPr="00123A95">
            <w:rPr>
              <w:rStyle w:val="Numerstrony"/>
              <w:rFonts w:ascii="Arial" w:hAnsi="Arial" w:cs="Arial"/>
              <w:sz w:val="20"/>
              <w:szCs w:val="20"/>
            </w:rPr>
            <w:instrText xml:space="preserve"> NUMPAGES </w:instrText>
          </w:r>
          <w:r w:rsidRPr="00123A95">
            <w:rPr>
              <w:rStyle w:val="Numerstrony"/>
              <w:rFonts w:ascii="Arial" w:hAnsi="Arial" w:cs="Arial"/>
              <w:sz w:val="20"/>
              <w:szCs w:val="20"/>
            </w:rPr>
            <w:fldChar w:fldCharType="separate"/>
          </w:r>
          <w:r w:rsidR="00745502" w:rsidRPr="00123A95">
            <w:rPr>
              <w:rStyle w:val="Numerstrony"/>
              <w:rFonts w:ascii="Arial" w:hAnsi="Arial" w:cs="Arial"/>
              <w:noProof/>
              <w:sz w:val="20"/>
              <w:szCs w:val="20"/>
            </w:rPr>
            <w:t>1</w:t>
          </w:r>
          <w:r w:rsidRPr="00123A95">
            <w:rPr>
              <w:rStyle w:val="Numerstrony"/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2FE8E021" w14:textId="77777777" w:rsidR="00B36A61" w:rsidRPr="008603EA" w:rsidRDefault="00B36A61" w:rsidP="006D1D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0675F" w14:textId="77777777" w:rsidR="00B36A61" w:rsidRDefault="00B36A61" w:rsidP="005F4AF5">
    <w:pPr>
      <w:pStyle w:val="Bezodstpw"/>
      <w:ind w:left="-709"/>
    </w:pPr>
  </w:p>
  <w:tbl>
    <w:tblPr>
      <w:tblW w:w="0" w:type="auto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4747"/>
      <w:gridCol w:w="4325"/>
    </w:tblGrid>
    <w:tr w:rsidR="00B36A61" w:rsidRPr="00217A0A" w14:paraId="77C6957D" w14:textId="77777777" w:rsidTr="007C1A6C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65FA5F08" w14:textId="650D2535" w:rsidR="00B36A61" w:rsidRPr="00217A0A" w:rsidRDefault="00B36A61" w:rsidP="005F4AF5">
          <w:pPr>
            <w:pStyle w:val="UM-stopka"/>
            <w:ind w:left="-113"/>
            <w:rPr>
              <w:rStyle w:val="Numerstrony"/>
            </w:rPr>
          </w:pPr>
          <w:r w:rsidRPr="00217A0A">
            <w:t xml:space="preserve">ESOD: </w:t>
          </w:r>
          <w:r w:rsidRPr="00217A0A">
            <w:fldChar w:fldCharType="begin"/>
          </w:r>
          <w:r w:rsidRPr="00217A0A">
            <w:instrText xml:space="preserve"> REF PISMO_DOK_NR \h  \* MERGEFORMAT </w:instrText>
          </w:r>
          <w:r w:rsidRPr="00217A0A">
            <w:fldChar w:fldCharType="separate"/>
          </w:r>
          <w:r w:rsidR="00AC3856" w:rsidRPr="00AC3856">
            <w:rPr>
              <w:b/>
              <w:bCs/>
            </w:rPr>
            <w:t>:</w:t>
          </w:r>
          <w:r w:rsidR="00AC3856" w:rsidRPr="00AC3856">
            <w:rPr>
              <w:rFonts w:ascii="Arial" w:hAnsi="Arial" w:cs="Arial"/>
            </w:rPr>
            <w:t xml:space="preserve"> 2026-188175</w:t>
          </w:r>
          <w:r w:rsidRPr="00217A0A">
            <w:fldChar w:fldCharType="end"/>
          </w:r>
          <w:r w:rsidRPr="00217A0A">
            <w:tab/>
          </w:r>
          <w:r w:rsidRPr="00217A0A">
            <w:tab/>
          </w:r>
        </w:p>
        <w:p w14:paraId="511CA699" w14:textId="77777777" w:rsidR="00B36A61" w:rsidRPr="00217A0A" w:rsidRDefault="00B36A61" w:rsidP="005F4AF5">
          <w:pPr>
            <w:pStyle w:val="UM-stopka"/>
            <w:ind w:left="-113"/>
          </w:pPr>
          <w:proofErr w:type="spellStart"/>
          <w:r w:rsidRPr="00217A0A">
            <w:t>Przyg</w:t>
          </w:r>
          <w:proofErr w:type="spellEnd"/>
          <w:r w:rsidRPr="00217A0A">
            <w:t xml:space="preserve">.: </w:t>
          </w:r>
          <w:proofErr w:type="spellStart"/>
          <w:r w:rsidRPr="00217A0A">
            <w:t>Inf</w:t>
          </w:r>
          <w:proofErr w:type="spellEnd"/>
          <w:r w:rsidRPr="00217A0A">
            <w:t>-V/177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53301C9D" w14:textId="77777777" w:rsidR="00B36A61" w:rsidRPr="00217A0A" w:rsidRDefault="00B36A61" w:rsidP="005F4AF5">
          <w:pPr>
            <w:spacing w:line="240" w:lineRule="auto"/>
            <w:ind w:right="-113"/>
            <w:jc w:val="right"/>
            <w:rPr>
              <w:rFonts w:ascii="Times New Roman" w:hAnsi="Times New Roman" w:cs="Times New Roman"/>
            </w:rPr>
          </w:pPr>
          <w:r w:rsidRPr="00217A0A">
            <w:rPr>
              <w:rStyle w:val="Numerstrony"/>
            </w:rPr>
            <w:fldChar w:fldCharType="begin"/>
          </w:r>
          <w:r w:rsidRPr="00217A0A">
            <w:rPr>
              <w:rStyle w:val="Numerstrony"/>
            </w:rPr>
            <w:instrText xml:space="preserve"> PAGE </w:instrText>
          </w:r>
          <w:r w:rsidRPr="00217A0A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217A0A">
            <w:rPr>
              <w:rStyle w:val="Numerstrony"/>
            </w:rPr>
            <w:fldChar w:fldCharType="end"/>
          </w:r>
          <w:r w:rsidRPr="00217A0A">
            <w:rPr>
              <w:rStyle w:val="Numerstrony"/>
              <w:sz w:val="22"/>
            </w:rPr>
            <w:t>/</w:t>
          </w:r>
          <w:r w:rsidRPr="00217A0A">
            <w:rPr>
              <w:rStyle w:val="Numerstrony"/>
            </w:rPr>
            <w:fldChar w:fldCharType="begin"/>
          </w:r>
          <w:r w:rsidRPr="00217A0A">
            <w:rPr>
              <w:rStyle w:val="Numerstrony"/>
            </w:rPr>
            <w:instrText xml:space="preserve"> NUMPAGES </w:instrText>
          </w:r>
          <w:r w:rsidRPr="00217A0A">
            <w:rPr>
              <w:rStyle w:val="Numerstrony"/>
            </w:rPr>
            <w:fldChar w:fldCharType="separate"/>
          </w:r>
          <w:r w:rsidR="00610D16">
            <w:rPr>
              <w:rStyle w:val="Numerstrony"/>
              <w:noProof/>
            </w:rPr>
            <w:t>4</w:t>
          </w:r>
          <w:r w:rsidRPr="00217A0A">
            <w:rPr>
              <w:rStyle w:val="Numerstrony"/>
            </w:rPr>
            <w:fldChar w:fldCharType="end"/>
          </w:r>
        </w:p>
      </w:tc>
    </w:tr>
    <w:tr w:rsidR="00B36A61" w:rsidRPr="00217A0A" w14:paraId="7B7C1A3F" w14:textId="77777777" w:rsidTr="00670440">
      <w:trPr>
        <w:trHeight w:hRule="exact" w:val="567"/>
      </w:trPr>
      <w:tc>
        <w:tcPr>
          <w:tcW w:w="9288" w:type="dxa"/>
          <w:gridSpan w:val="2"/>
          <w:vAlign w:val="center"/>
        </w:tcPr>
        <w:p w14:paraId="1861D02D" w14:textId="77777777" w:rsidR="00B36A61" w:rsidRPr="00362B12" w:rsidRDefault="00B36A61" w:rsidP="009E1DA7">
          <w:pPr>
            <w:spacing w:line="240" w:lineRule="auto"/>
            <w:ind w:right="-113"/>
            <w:jc w:val="center"/>
            <w:rPr>
              <w:rStyle w:val="Numerstrony"/>
              <w:sz w:val="14"/>
              <w:szCs w:val="14"/>
            </w:rPr>
          </w:pPr>
          <w:r w:rsidRPr="009E1DA7">
            <w:rPr>
              <w:color w:val="000000"/>
              <w:sz w:val="14"/>
              <w:szCs w:val="14"/>
              <w:shd w:val="clear" w:color="auto" w:fill="FFFFFF"/>
            </w:rPr>
            <w:t>Informacja na temat Administratora danych osobowych znajduje się w Kancelarii Urzędu oraz na stronie BIP Urzędu Miasta Rybnika </w:t>
          </w:r>
          <w:hyperlink r:id="rId1" w:history="1">
            <w:r w:rsidRPr="009E1DA7">
              <w:rPr>
                <w:rStyle w:val="Hipercze"/>
                <w:rFonts w:cs="Arial"/>
                <w:sz w:val="14"/>
                <w:szCs w:val="14"/>
                <w:shd w:val="clear" w:color="auto" w:fill="FFFFFF"/>
              </w:rPr>
              <w:t>https://bip.um.rybnik.eu/rodo</w:t>
            </w:r>
          </w:hyperlink>
          <w:r w:rsidRPr="009E1DA7">
            <w:rPr>
              <w:color w:val="000000"/>
              <w:sz w:val="14"/>
              <w:szCs w:val="14"/>
              <w:shd w:val="clear" w:color="auto" w:fill="FFFFFF"/>
            </w:rPr>
            <w:t>. Kontakt do Inspektora ochrony danych Urzędu Miasta Rybnika: </w:t>
          </w:r>
          <w:hyperlink r:id="rId2" w:history="1">
            <w:r w:rsidRPr="009E1DA7">
              <w:rPr>
                <w:rStyle w:val="Hipercze"/>
                <w:sz w:val="14"/>
                <w:szCs w:val="14"/>
                <w:shd w:val="clear" w:color="auto" w:fill="FFFFFF"/>
              </w:rPr>
              <w:t>iod@um.rybnik.pl</w:t>
            </w:r>
          </w:hyperlink>
          <w:r w:rsidRPr="009E1DA7">
            <w:rPr>
              <w:sz w:val="14"/>
              <w:szCs w:val="14"/>
            </w:rPr>
            <w:t>.</w:t>
          </w:r>
        </w:p>
      </w:tc>
    </w:tr>
  </w:tbl>
  <w:p w14:paraId="6307E32A" w14:textId="77777777" w:rsidR="00B36A61" w:rsidRDefault="00B36A61" w:rsidP="007C1A6C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F509F" w14:textId="77777777" w:rsidR="001B2EB0" w:rsidRDefault="001B2EB0" w:rsidP="008F2046">
      <w:pPr>
        <w:spacing w:line="240" w:lineRule="auto"/>
      </w:pPr>
      <w:r>
        <w:separator/>
      </w:r>
    </w:p>
  </w:footnote>
  <w:footnote w:type="continuationSeparator" w:id="0">
    <w:p w14:paraId="3EFAC488" w14:textId="77777777" w:rsidR="001B2EB0" w:rsidRDefault="001B2EB0" w:rsidP="008F204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3297C"/>
    <w:multiLevelType w:val="hybridMultilevel"/>
    <w:tmpl w:val="FFFFFFFF"/>
    <w:lvl w:ilvl="0" w:tplc="773E036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strike w:val="0"/>
        <w:dstrike w:val="0"/>
        <w:u w:val="none"/>
        <w:effect w:val="none"/>
      </w:rPr>
    </w:lvl>
    <w:lvl w:ilvl="1" w:tplc="EF7CF8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8E5CCD"/>
    <w:multiLevelType w:val="hybridMultilevel"/>
    <w:tmpl w:val="942E3E62"/>
    <w:lvl w:ilvl="0" w:tplc="F46EC1A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8583D"/>
    <w:multiLevelType w:val="hybridMultilevel"/>
    <w:tmpl w:val="FFFFFFFF"/>
    <w:lvl w:ilvl="0" w:tplc="6E923900">
      <w:start w:val="2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63436F4"/>
    <w:multiLevelType w:val="hybridMultilevel"/>
    <w:tmpl w:val="FFFFFFFF"/>
    <w:lvl w:ilvl="0" w:tplc="7BE473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9D56BFE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cs="Times New Roman" w:hint="default"/>
      </w:rPr>
    </w:lvl>
  </w:abstractNum>
  <w:abstractNum w:abstractNumId="5" w15:restartNumberingAfterBreak="0">
    <w:nsid w:val="12C8388C"/>
    <w:multiLevelType w:val="hybridMultilevel"/>
    <w:tmpl w:val="FFFFFFFF"/>
    <w:lvl w:ilvl="0" w:tplc="9C444976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98A0C1A"/>
    <w:multiLevelType w:val="hybridMultilevel"/>
    <w:tmpl w:val="FFFFFFFF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2043A3C"/>
    <w:multiLevelType w:val="hybridMultilevel"/>
    <w:tmpl w:val="FFFFFFFF"/>
    <w:lvl w:ilvl="0" w:tplc="951A79DC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cs="Times New Roman"/>
        <w:b w:val="0"/>
        <w:bCs w:val="0"/>
        <w:strike w:val="0"/>
        <w:dstrike w:val="0"/>
        <w:color w:val="auto"/>
        <w:u w:val="none"/>
        <w:effect w:val="none"/>
      </w:rPr>
    </w:lvl>
    <w:lvl w:ilvl="1" w:tplc="6F769222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cs="Times New Roman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8" w15:restartNumberingAfterBreak="0">
    <w:nsid w:val="22320DA2"/>
    <w:multiLevelType w:val="hybridMultilevel"/>
    <w:tmpl w:val="FFFFFFFF"/>
    <w:lvl w:ilvl="0" w:tplc="0A1AEE7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strike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241E5201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29C76D86"/>
    <w:multiLevelType w:val="hybridMultilevel"/>
    <w:tmpl w:val="FFFFFFFF"/>
    <w:lvl w:ilvl="0" w:tplc="C162589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9F13628"/>
    <w:multiLevelType w:val="hybridMultilevel"/>
    <w:tmpl w:val="FFFFFFFF"/>
    <w:lvl w:ilvl="0" w:tplc="9C444976">
      <w:start w:val="1"/>
      <w:numFmt w:val="decimal"/>
      <w:lvlText w:val="%1)"/>
      <w:lvlJc w:val="left"/>
      <w:pPr>
        <w:ind w:left="360" w:hanging="360"/>
      </w:pPr>
      <w:rPr>
        <w:rFonts w:cs="Times New Roman"/>
        <w:strike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0444F0C"/>
    <w:multiLevelType w:val="hybridMultilevel"/>
    <w:tmpl w:val="FFFFFFFF"/>
    <w:lvl w:ilvl="0" w:tplc="F47A8672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5193F1C"/>
    <w:multiLevelType w:val="hybridMultilevel"/>
    <w:tmpl w:val="FFFFFFFF"/>
    <w:lvl w:ilvl="0" w:tplc="1FE02476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 w15:restartNumberingAfterBreak="0">
    <w:nsid w:val="3E5753BB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3F3507DE"/>
    <w:multiLevelType w:val="hybridMultilevel"/>
    <w:tmpl w:val="FFFFFFFF"/>
    <w:lvl w:ilvl="0" w:tplc="C36C9BE6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404266D7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46284134"/>
    <w:multiLevelType w:val="hybridMultilevel"/>
    <w:tmpl w:val="FFFFFFFF"/>
    <w:lvl w:ilvl="0" w:tplc="7F1A8A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94D4946"/>
    <w:multiLevelType w:val="multilevel"/>
    <w:tmpl w:val="FFFFFFFF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4A5C678F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5AB509FC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5F297920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60EF0DC4"/>
    <w:multiLevelType w:val="hybridMultilevel"/>
    <w:tmpl w:val="FFFFFFFF"/>
    <w:lvl w:ilvl="0" w:tplc="11D6B9A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strike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6A4E7F32"/>
    <w:multiLevelType w:val="hybridMultilevel"/>
    <w:tmpl w:val="FFFFFFFF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strike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7A492824"/>
    <w:multiLevelType w:val="hybridMultilevel"/>
    <w:tmpl w:val="049ACE58"/>
    <w:lvl w:ilvl="0" w:tplc="1236203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2E6E92"/>
    <w:multiLevelType w:val="hybridMultilevel"/>
    <w:tmpl w:val="FFFFFFFF"/>
    <w:lvl w:ilvl="0" w:tplc="4300D2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6817919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254430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05771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663495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096058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7353387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177443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3513644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359966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946995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082546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238151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871361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8717238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272933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2546875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03853129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593138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1339848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9714527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97096433">
    <w:abstractNumId w:val="1"/>
  </w:num>
  <w:num w:numId="22" w16cid:durableId="1900164175">
    <w:abstractNumId w:val="24"/>
  </w:num>
  <w:num w:numId="23" w16cid:durableId="1913850775">
    <w:abstractNumId w:val="6"/>
  </w:num>
  <w:num w:numId="24" w16cid:durableId="805050832">
    <w:abstractNumId w:val="19"/>
  </w:num>
  <w:num w:numId="25" w16cid:durableId="9346763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203051639">
    <w:abstractNumId w:val="8"/>
  </w:num>
  <w:num w:numId="27" w16cid:durableId="10558858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A61"/>
    <w:rsid w:val="00082DE7"/>
    <w:rsid w:val="00123A95"/>
    <w:rsid w:val="00155683"/>
    <w:rsid w:val="001B2EB0"/>
    <w:rsid w:val="001B528F"/>
    <w:rsid w:val="002627B9"/>
    <w:rsid w:val="00356B2C"/>
    <w:rsid w:val="00380DA7"/>
    <w:rsid w:val="003A36B7"/>
    <w:rsid w:val="004736C7"/>
    <w:rsid w:val="004938B0"/>
    <w:rsid w:val="0056707A"/>
    <w:rsid w:val="005A0367"/>
    <w:rsid w:val="005B1F42"/>
    <w:rsid w:val="005E45BF"/>
    <w:rsid w:val="00610D16"/>
    <w:rsid w:val="006D17D8"/>
    <w:rsid w:val="006E607F"/>
    <w:rsid w:val="00701AF5"/>
    <w:rsid w:val="007033FB"/>
    <w:rsid w:val="00745502"/>
    <w:rsid w:val="007820AB"/>
    <w:rsid w:val="007940A4"/>
    <w:rsid w:val="00801923"/>
    <w:rsid w:val="00832E3B"/>
    <w:rsid w:val="008D3EDF"/>
    <w:rsid w:val="008F2046"/>
    <w:rsid w:val="00912614"/>
    <w:rsid w:val="00915E6D"/>
    <w:rsid w:val="00931524"/>
    <w:rsid w:val="009D4303"/>
    <w:rsid w:val="00A00543"/>
    <w:rsid w:val="00A518CD"/>
    <w:rsid w:val="00A821BE"/>
    <w:rsid w:val="00AC3856"/>
    <w:rsid w:val="00AF068E"/>
    <w:rsid w:val="00B36A61"/>
    <w:rsid w:val="00B658F5"/>
    <w:rsid w:val="00B71864"/>
    <w:rsid w:val="00B76BA6"/>
    <w:rsid w:val="00C02C3B"/>
    <w:rsid w:val="00CB22ED"/>
    <w:rsid w:val="00CE632D"/>
    <w:rsid w:val="00CF072D"/>
    <w:rsid w:val="00D25DDB"/>
    <w:rsid w:val="00D92447"/>
    <w:rsid w:val="00DB56F3"/>
    <w:rsid w:val="00E60DFC"/>
    <w:rsid w:val="00EB6B01"/>
    <w:rsid w:val="00F038BC"/>
    <w:rsid w:val="00F27439"/>
    <w:rsid w:val="00F93FE9"/>
    <w:rsid w:val="00FA4D8F"/>
    <w:rsid w:val="00FF3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3D234"/>
  <w15:docId w15:val="{CFD6B98D-FB2E-4A50-ADD8-6466B9F04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A61"/>
    <w:pPr>
      <w:spacing w:after="0" w:line="360" w:lineRule="auto"/>
      <w:jc w:val="both"/>
    </w:pPr>
    <w:rPr>
      <w:rFonts w:ascii="Arial" w:eastAsiaTheme="minorEastAsia" w:hAnsi="Arial" w:cs="Arial"/>
      <w:kern w:val="0"/>
      <w:sz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36A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36A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6A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36A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36A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36A6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36A6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36A6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36A6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6A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36A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6A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36A6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36A6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36A6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36A6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36A6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36A6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36A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36A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6A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36A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36A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36A6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36A6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36A6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36A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36A6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36A61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rsid w:val="00B36A6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36A61"/>
    <w:rPr>
      <w:rFonts w:ascii="Arial" w:eastAsiaTheme="minorEastAsia" w:hAnsi="Arial" w:cs="Arial"/>
      <w:kern w:val="0"/>
      <w:sz w:val="20"/>
      <w:szCs w:val="20"/>
      <w:lang w:eastAsia="pl-PL"/>
      <w14:ligatures w14:val="none"/>
    </w:rPr>
  </w:style>
  <w:style w:type="character" w:styleId="Numerstrony">
    <w:name w:val="page number"/>
    <w:basedOn w:val="Domylnaczcionkaakapitu"/>
    <w:uiPriority w:val="99"/>
    <w:rsid w:val="00B36A61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rsid w:val="00B36A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36A61"/>
    <w:rPr>
      <w:rFonts w:ascii="Arial" w:eastAsiaTheme="minorEastAsia" w:hAnsi="Arial" w:cs="Arial"/>
      <w:kern w:val="0"/>
      <w:sz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99"/>
    <w:rsid w:val="00B36A61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6A61"/>
    <w:rPr>
      <w:rFonts w:ascii="Arial" w:eastAsiaTheme="minorEastAsia" w:hAnsi="Arial" w:cs="Arial"/>
      <w:kern w:val="0"/>
      <w:sz w:val="12"/>
      <w:szCs w:val="12"/>
      <w:lang w:eastAsia="pl-PL"/>
      <w14:ligatures w14:val="none"/>
    </w:rPr>
  </w:style>
  <w:style w:type="paragraph" w:customStyle="1" w:styleId="UM-stopka">
    <w:name w:val="UM-stopka"/>
    <w:basedOn w:val="Stopka"/>
    <w:link w:val="UM-stopkaZnak"/>
    <w:qFormat/>
    <w:rsid w:val="00B36A61"/>
    <w:pPr>
      <w:spacing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B36A61"/>
    <w:rPr>
      <w:rFonts w:ascii="Times New Roman" w:eastAsiaTheme="minorEastAsia" w:hAnsi="Times New Roman" w:cs="Times New Roman"/>
      <w:kern w:val="0"/>
      <w:sz w:val="16"/>
      <w:szCs w:val="16"/>
      <w:lang w:eastAsia="pl-PL"/>
      <w14:ligatures w14:val="none"/>
    </w:rPr>
  </w:style>
  <w:style w:type="paragraph" w:styleId="Bezodstpw">
    <w:name w:val="No Spacing"/>
    <w:uiPriority w:val="1"/>
    <w:qFormat/>
    <w:rsid w:val="00B36A61"/>
    <w:pPr>
      <w:spacing w:after="0" w:line="240" w:lineRule="auto"/>
    </w:pPr>
    <w:rPr>
      <w:rFonts w:ascii="Arial" w:eastAsiaTheme="minorEastAsia" w:hAnsi="Arial" w:cs="Arial"/>
      <w:kern w:val="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B36A61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60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607F"/>
    <w:rPr>
      <w:rFonts w:ascii="Tahoma" w:eastAsiaTheme="minorEastAsia" w:hAnsi="Tahoma" w:cs="Tahoma"/>
      <w:kern w:val="0"/>
      <w:sz w:val="16"/>
      <w:szCs w:val="16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21B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21BE"/>
    <w:rPr>
      <w:rFonts w:ascii="Arial" w:eastAsiaTheme="minorEastAsia" w:hAnsi="Arial" w:cs="Arial"/>
      <w:kern w:val="0"/>
      <w:sz w:val="24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821B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821BE"/>
    <w:rPr>
      <w:rFonts w:ascii="Arial" w:eastAsiaTheme="minorEastAsia" w:hAnsi="Arial" w:cs="Arial"/>
      <w:kern w:val="0"/>
      <w:sz w:val="16"/>
      <w:szCs w:val="16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od@rybnik.pl" TargetMode="External"/><Relationship Id="rId1" Type="http://schemas.openxmlformats.org/officeDocument/2006/relationships/hyperlink" Target="https://bip.um.rybnik.eu/rod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5</Pages>
  <Words>1193</Words>
  <Characters>7161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Angelika Naczyńska-Lyp</dc:creator>
  <cp:keywords/>
  <dc:description/>
  <cp:lastModifiedBy>Angelika Naczyńska-Lyp</cp:lastModifiedBy>
  <cp:revision>12</cp:revision>
  <cp:lastPrinted>2026-09-07T11:05:00Z</cp:lastPrinted>
  <dcterms:created xsi:type="dcterms:W3CDTF">2026-08-12T09:23:00Z</dcterms:created>
  <dcterms:modified xsi:type="dcterms:W3CDTF">2026-09-07T11:05:00Z</dcterms:modified>
</cp:coreProperties>
</file>