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Layout w:type="fixed"/>
        <w:tblCellMar>
          <w:left w:w="142" w:type="dxa"/>
          <w:right w:w="113" w:type="dxa"/>
        </w:tblCellMar>
        <w:tblLook w:val="0000" w:firstRow="0" w:lastRow="0" w:firstColumn="0" w:lastColumn="0" w:noHBand="0" w:noVBand="0"/>
      </w:tblPr>
      <w:tblGrid>
        <w:gridCol w:w="4610"/>
        <w:gridCol w:w="4462"/>
      </w:tblGrid>
      <w:tr w:rsidR="007D615E" w:rsidRPr="00E9492B" w14:paraId="308B71AF" w14:textId="77777777" w:rsidTr="00977606">
        <w:trPr>
          <w:trHeight w:hRule="exact" w:val="1106"/>
        </w:trPr>
        <w:tc>
          <w:tcPr>
            <w:tcW w:w="4610" w:type="dxa"/>
          </w:tcPr>
          <w:p w14:paraId="4BCAA2AC" w14:textId="77777777" w:rsidR="007D615E" w:rsidRPr="00E9492B" w:rsidRDefault="00ED163B" w:rsidP="00CF20C5">
            <w:pPr>
              <w:spacing w:after="0" w:line="240" w:lineRule="auto"/>
              <w:ind w:left="-108"/>
              <w:contextualSpacing w:val="0"/>
              <w:jc w:val="left"/>
              <w:rPr>
                <w:b/>
                <w:bCs/>
                <w:sz w:val="18"/>
                <w:szCs w:val="18"/>
              </w:rPr>
            </w:pPr>
            <w:r>
              <w:rPr>
                <w:b/>
                <w:bCs/>
                <w:noProof/>
                <w:sz w:val="18"/>
                <w:szCs w:val="18"/>
              </w:rPr>
              <w:drawing>
                <wp:inline distT="0" distB="0" distL="0" distR="0" wp14:anchorId="54E221BF" wp14:editId="02357AF4">
                  <wp:extent cx="542925" cy="6096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tc>
        <w:tc>
          <w:tcPr>
            <w:tcW w:w="4462" w:type="dxa"/>
          </w:tcPr>
          <w:p w14:paraId="37CF8E1B" w14:textId="77777777" w:rsidR="007D615E" w:rsidRPr="00E9492B" w:rsidRDefault="007D615E" w:rsidP="00CF20C5">
            <w:pPr>
              <w:spacing w:after="0" w:line="240" w:lineRule="auto"/>
              <w:ind w:left="-70"/>
              <w:contextualSpacing w:val="0"/>
              <w:rPr>
                <w:sz w:val="16"/>
                <w:szCs w:val="16"/>
              </w:rPr>
            </w:pPr>
          </w:p>
        </w:tc>
      </w:tr>
      <w:tr w:rsidR="007D615E" w:rsidRPr="00E9492B" w14:paraId="3CACAAE0" w14:textId="77777777" w:rsidTr="00515D7C">
        <w:trPr>
          <w:trHeight w:val="312"/>
        </w:trPr>
        <w:tc>
          <w:tcPr>
            <w:tcW w:w="4610" w:type="dxa"/>
            <w:vAlign w:val="bottom"/>
          </w:tcPr>
          <w:p w14:paraId="7095122D" w14:textId="77777777" w:rsidR="007D615E" w:rsidRPr="00E9492B" w:rsidRDefault="007D615E" w:rsidP="00CF20C5">
            <w:pPr>
              <w:spacing w:after="0" w:line="240" w:lineRule="auto"/>
              <w:ind w:left="-113"/>
              <w:contextualSpacing w:val="0"/>
              <w:jc w:val="left"/>
              <w:rPr>
                <w:bCs/>
                <w:sz w:val="22"/>
                <w:szCs w:val="22"/>
              </w:rPr>
            </w:pPr>
            <w:r>
              <w:rPr>
                <w:bCs/>
                <w:sz w:val="22"/>
                <w:szCs w:val="22"/>
              </w:rPr>
              <w:t>Rada Miasta Rybnika</w:t>
            </w:r>
          </w:p>
        </w:tc>
        <w:tc>
          <w:tcPr>
            <w:tcW w:w="4462" w:type="dxa"/>
            <w:vAlign w:val="bottom"/>
          </w:tcPr>
          <w:p w14:paraId="21E72CC1" w14:textId="77777777" w:rsidR="007D615E" w:rsidRPr="00E9492B" w:rsidRDefault="007D615E" w:rsidP="00CF20C5">
            <w:pPr>
              <w:spacing w:after="0" w:line="240" w:lineRule="auto"/>
              <w:ind w:left="-113"/>
              <w:contextualSpacing w:val="0"/>
              <w:jc w:val="left"/>
              <w:rPr>
                <w:bCs/>
                <w:sz w:val="22"/>
                <w:szCs w:val="22"/>
              </w:rPr>
            </w:pPr>
          </w:p>
        </w:tc>
      </w:tr>
      <w:tr w:rsidR="007D615E" w:rsidRPr="00E9492B" w14:paraId="515F26EA" w14:textId="77777777" w:rsidTr="00515D7C">
        <w:trPr>
          <w:trHeight w:val="1582"/>
        </w:trPr>
        <w:tc>
          <w:tcPr>
            <w:tcW w:w="4610" w:type="dxa"/>
          </w:tcPr>
          <w:p w14:paraId="47242725" w14:textId="77777777" w:rsidR="007D615E" w:rsidRPr="00E9492B" w:rsidRDefault="007D615E" w:rsidP="00CF20C5">
            <w:pPr>
              <w:pStyle w:val="UM-nagwek"/>
              <w:spacing w:after="0" w:line="288" w:lineRule="auto"/>
            </w:pPr>
            <w:r w:rsidRPr="00B45CE6">
              <w:t>44-200 Rybnik, ul. Bolesława Chrobrego 2</w:t>
            </w:r>
            <w:r w:rsidRPr="00B45CE6">
              <w:br/>
              <w:t xml:space="preserve"> t +48 32 43 92 110, f +48 32 42 24 124 </w:t>
            </w:r>
            <w:r w:rsidRPr="00B45CE6">
              <w:br/>
              <w:t>rada.miasta@um.rybnik.pl</w:t>
            </w:r>
          </w:p>
        </w:tc>
        <w:tc>
          <w:tcPr>
            <w:tcW w:w="4462" w:type="dxa"/>
          </w:tcPr>
          <w:p w14:paraId="50FE9321" w14:textId="77777777" w:rsidR="007D615E" w:rsidRPr="00E9492B" w:rsidRDefault="007D615E" w:rsidP="00CF20C5">
            <w:pPr>
              <w:tabs>
                <w:tab w:val="center" w:pos="4536"/>
                <w:tab w:val="right" w:pos="9072"/>
              </w:tabs>
              <w:spacing w:after="0" w:line="288" w:lineRule="auto"/>
              <w:ind w:left="-113" w:right="-74"/>
              <w:contextualSpacing w:val="0"/>
              <w:jc w:val="left"/>
              <w:rPr>
                <w:sz w:val="22"/>
                <w:szCs w:val="22"/>
              </w:rPr>
            </w:pPr>
          </w:p>
        </w:tc>
      </w:tr>
    </w:tbl>
    <w:p w14:paraId="4A64B540" w14:textId="5F2F776E" w:rsidR="00515D7C" w:rsidRPr="008900B3" w:rsidRDefault="00E738CC" w:rsidP="00CF20C5">
      <w:pPr>
        <w:spacing w:after="0"/>
        <w:rPr>
          <w:shd w:val="clear" w:color="auto" w:fill="FFFFFF"/>
        </w:rPr>
      </w:pPr>
      <w:bookmarkStart w:id="0" w:name="PISMO_ZNAK_SPRAWY"/>
      <w:r>
        <w:t>OU-BR.0012.86.202</w:t>
      </w:r>
      <w:bookmarkEnd w:id="0"/>
      <w:r w:rsidR="001E16F4">
        <w:t>6</w:t>
      </w:r>
    </w:p>
    <w:p w14:paraId="148A34B7" w14:textId="3AECCABD" w:rsidR="00515D7C" w:rsidRPr="009E2926" w:rsidRDefault="00515D7C" w:rsidP="00CF20C5">
      <w:pPr>
        <w:pStyle w:val="Nagwek4"/>
        <w:spacing w:before="0" w:after="0"/>
        <w:rPr>
          <w:b w:val="0"/>
        </w:rPr>
      </w:pPr>
      <w:r w:rsidRPr="009E2926">
        <w:rPr>
          <w:b w:val="0"/>
        </w:rPr>
        <w:t>Protokół</w:t>
      </w:r>
      <w:r w:rsidR="00FF7073" w:rsidRPr="009E2926">
        <w:rPr>
          <w:b w:val="0"/>
        </w:rPr>
        <w:t xml:space="preserve"> nr </w:t>
      </w:r>
      <w:r w:rsidR="00301DBB">
        <w:rPr>
          <w:b w:val="0"/>
        </w:rPr>
        <w:t>2</w:t>
      </w:r>
      <w:r w:rsidR="001E16F4">
        <w:rPr>
          <w:b w:val="0"/>
        </w:rPr>
        <w:t>3</w:t>
      </w:r>
      <w:r w:rsidR="00E738CC">
        <w:rPr>
          <w:b w:val="0"/>
        </w:rPr>
        <w:t>/</w:t>
      </w:r>
      <w:r w:rsidR="009C4974">
        <w:rPr>
          <w:b w:val="0"/>
        </w:rPr>
        <w:t>202</w:t>
      </w:r>
      <w:r w:rsidR="00196473">
        <w:rPr>
          <w:b w:val="0"/>
        </w:rPr>
        <w:t>6</w:t>
      </w:r>
      <w:r w:rsidR="00FF7073" w:rsidRPr="009E2926">
        <w:rPr>
          <w:b w:val="0"/>
        </w:rPr>
        <w:br/>
      </w:r>
      <w:r w:rsidRPr="009E2926">
        <w:rPr>
          <w:b w:val="0"/>
        </w:rPr>
        <w:t xml:space="preserve">z posiedzenia Komisji </w:t>
      </w:r>
      <w:sdt>
        <w:sdtPr>
          <w:rPr>
            <w:b w:val="0"/>
          </w:rPr>
          <w:alias w:val="KOMISJA"/>
          <w:tag w:val="KOMISJA"/>
          <w:id w:val="-1688053983"/>
          <w:placeholder>
            <w:docPart w:val="9E3A40D5A55E41D68DD9868CA08B52C7"/>
          </w:placeholder>
          <w:dropDownList>
            <w:listItem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Edukacji" w:value="Edukacji"/>
            <w:listItem w:displayText="Rewizyjnej" w:value="Rewizyjnej"/>
            <w:listItem w:displayText="Bezpieczeństwa i Porządku Publicznego" w:value="Bezpieczeństwa i Porządku Publicznego"/>
            <w:listItem w:displayText="Skarg, Wniosków i Petycji" w:value="Skarg, Wniosków i Petycji"/>
            <w:listItem w:displayText="Transportu i Mobilności Miejskiej" w:value="Transportu i Mobilności Miejskiej"/>
            <w:listItem w:displayText="Zdrowia i Polityki Społecznej" w:value="Zdrowia i Polityki Społecznej"/>
            <w:listItem w:displayText="Kultury i Dziedzictwa Historycznego" w:value="Kultury i Dziedzictwa Historycznego"/>
            <w:listItem w:displayText="Samorządu i Współpracy z Dzielnicami" w:value="Samorządu i Współpracy z Dzielnicami"/>
            <w:listItem w:displayText="Sportu" w:value="Sportu"/>
          </w:dropDownList>
        </w:sdtPr>
        <w:sdtContent>
          <w:r w:rsidR="00F136AD">
            <w:rPr>
              <w:b w:val="0"/>
            </w:rPr>
            <w:t>Zdrowia i Polityki Społecznej</w:t>
          </w:r>
        </w:sdtContent>
      </w:sdt>
      <w:r w:rsidR="004336AF" w:rsidRPr="009E2926">
        <w:rPr>
          <w:b w:val="0"/>
        </w:rPr>
        <w:t xml:space="preserve"> </w:t>
      </w:r>
      <w:r w:rsidR="00FF7073" w:rsidRPr="009E2926">
        <w:rPr>
          <w:b w:val="0"/>
        </w:rPr>
        <w:br/>
      </w:r>
      <w:r w:rsidR="004336AF" w:rsidRPr="009E2926">
        <w:rPr>
          <w:b w:val="0"/>
        </w:rPr>
        <w:t xml:space="preserve">w dniu </w:t>
      </w:r>
      <w:sdt>
        <w:sdtPr>
          <w:rPr>
            <w:b w:val="0"/>
          </w:rPr>
          <w:id w:val="-2072579795"/>
          <w:placeholder>
            <w:docPart w:val="D11B5F98DA32413F90E24F058CA77705"/>
          </w:placeholder>
          <w:date w:fullDate="2026-09-10T00:00:00Z">
            <w:dateFormat w:val="d MMMM yyyy"/>
            <w:lid w:val="pl-PL"/>
            <w:storeMappedDataAs w:val="dateTime"/>
            <w:calendar w:val="gregorian"/>
          </w:date>
        </w:sdtPr>
        <w:sdtContent>
          <w:r w:rsidR="00301DBB">
            <w:rPr>
              <w:b w:val="0"/>
            </w:rPr>
            <w:t>10 września 2026</w:t>
          </w:r>
        </w:sdtContent>
      </w:sdt>
      <w:r w:rsidR="00FF7073" w:rsidRPr="009E2926">
        <w:rPr>
          <w:b w:val="0"/>
        </w:rPr>
        <w:t xml:space="preserve"> r.</w:t>
      </w:r>
    </w:p>
    <w:p w14:paraId="15150981" w14:textId="77777777" w:rsidR="009E2926" w:rsidRDefault="00FF7073" w:rsidP="00CF20C5">
      <w:pPr>
        <w:spacing w:after="0"/>
        <w:contextualSpacing w:val="0"/>
        <w:rPr>
          <w:color w:val="000000"/>
          <w:shd w:val="clear" w:color="auto" w:fill="FFFFFF"/>
        </w:rPr>
      </w:pPr>
      <w:r>
        <w:rPr>
          <w:color w:val="000000"/>
          <w:shd w:val="clear" w:color="auto" w:fill="FFFFFF"/>
        </w:rPr>
        <w:t>Porządek posiedzenia:</w:t>
      </w:r>
    </w:p>
    <w:p w14:paraId="631A561B" w14:textId="368DEC36" w:rsidR="00FA776F" w:rsidRPr="00591A88" w:rsidRDefault="00301DBB" w:rsidP="00CF20C5">
      <w:pPr>
        <w:pStyle w:val="Akapitzlist"/>
        <w:numPr>
          <w:ilvl w:val="0"/>
          <w:numId w:val="11"/>
        </w:numPr>
        <w:spacing w:after="0"/>
      </w:pPr>
      <w:r w:rsidRPr="00301DBB">
        <w:t>Omówienie możliwości i zasadności wprowadzenia na terenie Miasta Rybnika ograniczenia nocnej sprzedaży napojów alkoholowych przeznaczonych do spożycia poza miejscem sprzedaży</w:t>
      </w:r>
      <w:r w:rsidR="00591A88" w:rsidRPr="00591A88">
        <w:t>.</w:t>
      </w:r>
    </w:p>
    <w:p w14:paraId="04662526" w14:textId="60CB7B15" w:rsidR="00FA776F" w:rsidRPr="009C4974" w:rsidRDefault="00FA776F" w:rsidP="00CF20C5">
      <w:pPr>
        <w:pStyle w:val="Akapitzlist"/>
        <w:numPr>
          <w:ilvl w:val="0"/>
          <w:numId w:val="11"/>
        </w:numPr>
        <w:spacing w:after="0"/>
        <w:contextualSpacing w:val="0"/>
        <w:jc w:val="left"/>
        <w:rPr>
          <w:rFonts w:ascii="Helvetica" w:eastAsia="Times New Roman" w:hAnsi="Helvetica" w:cs="Helvetica"/>
          <w:color w:val="222222"/>
        </w:rPr>
      </w:pPr>
      <w:r w:rsidRPr="009C4974">
        <w:rPr>
          <w:rFonts w:eastAsia="Times New Roman"/>
          <w:color w:val="222222"/>
        </w:rPr>
        <w:t>Sprawy bieżące.</w:t>
      </w:r>
    </w:p>
    <w:p w14:paraId="5DABE663" w14:textId="77777777" w:rsidR="00FF7073" w:rsidRDefault="00FF7073" w:rsidP="00CF20C5">
      <w:pPr>
        <w:tabs>
          <w:tab w:val="center" w:pos="4536"/>
        </w:tabs>
        <w:spacing w:after="0"/>
        <w:contextualSpacing w:val="0"/>
        <w:rPr>
          <w:color w:val="000000"/>
          <w:shd w:val="clear" w:color="auto" w:fill="FFFFFF"/>
        </w:rPr>
      </w:pPr>
      <w:r>
        <w:rPr>
          <w:color w:val="000000"/>
          <w:shd w:val="clear" w:color="auto" w:fill="FFFFFF"/>
        </w:rPr>
        <w:t>Lista obecności stanowi załącznik do protokołu.</w:t>
      </w:r>
    </w:p>
    <w:p w14:paraId="2A655C0D" w14:textId="77777777" w:rsidR="00247C04" w:rsidRDefault="00247C04" w:rsidP="00CF20C5">
      <w:pPr>
        <w:tabs>
          <w:tab w:val="center" w:pos="4536"/>
        </w:tabs>
        <w:spacing w:after="0"/>
        <w:contextualSpacing w:val="0"/>
        <w:rPr>
          <w:color w:val="000000"/>
          <w:shd w:val="clear" w:color="auto" w:fill="FFFFFF"/>
        </w:rPr>
      </w:pPr>
    </w:p>
    <w:p w14:paraId="26B25E06" w14:textId="0D059658" w:rsidR="00153C86" w:rsidRDefault="00FF7073" w:rsidP="00CF20C5">
      <w:pPr>
        <w:tabs>
          <w:tab w:val="center" w:pos="4536"/>
        </w:tabs>
        <w:spacing w:after="0"/>
        <w:contextualSpacing w:val="0"/>
        <w:rPr>
          <w:color w:val="000000"/>
          <w:shd w:val="clear" w:color="auto" w:fill="FFFFFF"/>
        </w:rPr>
      </w:pPr>
      <w:r>
        <w:rPr>
          <w:color w:val="000000"/>
          <w:shd w:val="clear" w:color="auto" w:fill="FFFFFF"/>
        </w:rPr>
        <w:t>Przebieg posiedzenia:</w:t>
      </w:r>
    </w:p>
    <w:p w14:paraId="25F7FD67" w14:textId="5A129B2B" w:rsidR="00CF20C5" w:rsidRDefault="00247C04" w:rsidP="00247C04">
      <w:pPr>
        <w:spacing w:after="0"/>
        <w:contextualSpacing w:val="0"/>
        <w:rPr>
          <w:color w:val="000000"/>
        </w:rPr>
      </w:pPr>
      <w:r>
        <w:rPr>
          <w:color w:val="000000"/>
        </w:rPr>
        <w:tab/>
      </w:r>
      <w:r w:rsidR="00153C86" w:rsidRPr="00857854">
        <w:rPr>
          <w:color w:val="000000"/>
        </w:rPr>
        <w:t xml:space="preserve">Posiedzenie Komisji Zdrowia i Polityki Społecznej było prawomocne, w posiedzeniu udział </w:t>
      </w:r>
      <w:r w:rsidR="00153C86" w:rsidRPr="00B76BB7">
        <w:rPr>
          <w:color w:val="000000"/>
        </w:rPr>
        <w:t>wzięło</w:t>
      </w:r>
      <w:r w:rsidR="00591A88">
        <w:rPr>
          <w:color w:val="000000"/>
        </w:rPr>
        <w:t xml:space="preserve"> 5 </w:t>
      </w:r>
      <w:r w:rsidR="00153C86" w:rsidRPr="00857854">
        <w:rPr>
          <w:color w:val="000000"/>
        </w:rPr>
        <w:t>radnych będących członkami w/w Komisji</w:t>
      </w:r>
      <w:r w:rsidR="004A1113">
        <w:rPr>
          <w:color w:val="000000"/>
        </w:rPr>
        <w:t>, Zastępca Prezydenta Miasta Pan Wojciech Kiljańczyk, radni: Pan Krzysztof Kazek, Pan Marian Kaim i Pan Mirosław Małek oraz przedstawiciele Wydziału Polityki Społecznej</w:t>
      </w:r>
      <w:r w:rsidR="00655488">
        <w:rPr>
          <w:color w:val="000000"/>
        </w:rPr>
        <w:t xml:space="preserve"> Pani Joanna Hawel i Pani Aleksandra Nieszporek</w:t>
      </w:r>
      <w:r w:rsidR="004A1113">
        <w:rPr>
          <w:color w:val="000000"/>
        </w:rPr>
        <w:t>, Wydziału Rozwoju Miasta – Referatu Działalności Gospodarczej, a także zaproszeni goście: mł. Inspektor Pan Krzysztof Piontek (KMP Rybnik), podkomisarz Pan Dariusz Jaroszewski (KMP Rybnik), Pani Kamila Paliszewska (Straż Miejska w Rybniku)</w:t>
      </w:r>
      <w:r w:rsidR="00F14091">
        <w:rPr>
          <w:color w:val="000000"/>
        </w:rPr>
        <w:t xml:space="preserve"> i </w:t>
      </w:r>
      <w:r w:rsidR="004A1113">
        <w:rPr>
          <w:color w:val="000000"/>
        </w:rPr>
        <w:t>Pani Sylwia Paszenda-Sola (Miejska Komisja Rozwiązywania Problemów Alkoholowych)</w:t>
      </w:r>
      <w:r w:rsidR="00F14091">
        <w:rPr>
          <w:color w:val="000000"/>
        </w:rPr>
        <w:t xml:space="preserve">. </w:t>
      </w:r>
    </w:p>
    <w:p w14:paraId="23CDE1E6" w14:textId="32FA3CBD" w:rsidR="00F136AD" w:rsidRDefault="00CF20C5" w:rsidP="00CF20C5">
      <w:pPr>
        <w:spacing w:after="0"/>
        <w:contextualSpacing w:val="0"/>
      </w:pPr>
      <w:r>
        <w:rPr>
          <w:color w:val="000000"/>
        </w:rPr>
        <w:tab/>
      </w:r>
      <w:r>
        <w:t xml:space="preserve">Przewodniczący Komisji otworzył posiedzenie, powitał uczestników i przedstawił porządek obrad, który został przyjęty bez uwag. </w:t>
      </w:r>
    </w:p>
    <w:p w14:paraId="42835461" w14:textId="77777777" w:rsidR="00CF20C5" w:rsidRDefault="00CF20C5" w:rsidP="00CF20C5">
      <w:pPr>
        <w:spacing w:after="0"/>
        <w:contextualSpacing w:val="0"/>
      </w:pPr>
      <w:r>
        <w:tab/>
        <w:t xml:space="preserve">Następnie po krótkim wprowadzeniu w punkt pierwszy posiedzenia, zaprosił przedstawicieli Wydziału Polityki Społecznej do zreferowania informacji statystycznych </w:t>
      </w:r>
      <w:r>
        <w:lastRenderedPageBreak/>
        <w:t xml:space="preserve">odnoszących się przedmiotowo do omawianej kwestii, a także do przedstawienia informacji z raportu i badań ogólnopolskich dot. ograniczenia w sprzedaży alkoholu. </w:t>
      </w:r>
    </w:p>
    <w:p w14:paraId="5A3C4A05" w14:textId="77777777" w:rsidR="00CF20C5" w:rsidRDefault="00CF20C5" w:rsidP="00CF20C5">
      <w:pPr>
        <w:spacing w:after="0"/>
        <w:ind w:firstLine="709"/>
        <w:contextualSpacing w:val="0"/>
      </w:pPr>
      <w:r>
        <w:t xml:space="preserve">Pani </w:t>
      </w:r>
      <w:r w:rsidRPr="00CF20C5">
        <w:rPr>
          <w:color w:val="000000"/>
        </w:rPr>
        <w:t>Aleksandra Nieszporek przedstawiła wyniki ankiety przeprowadzonej wśród mieszkańców w kwietniu 2026 r. (forma elektroniczna i papierowa, 3 833 ważne głosy). Za wprowadzeniem ograniczenia opowiedziało się ponad 58% respondentów, przeciw – 41%. Spośród popierających ponad 95% wskazało, że ograniczenie powinno obejmować teren całego miasta, a najczęściej wybieranym przedziałem godzinowym był pełny zakres dopuszczony ustawą, tj. 22:00–6:00. Głównym motywem poparcia było bezpieczeństwo w godzinach nocnych i ograniczenie aktów wandalizmu, a motywem sprzeciwu – ograniczanie wyboru konsumenckiego i swobody działalności gospodarczej. Przedstawiono także dane za 2025 r. dotyczące rynku napojów alkoholowych i statystyki problemowe:</w:t>
      </w:r>
    </w:p>
    <w:p w14:paraId="32F3A708" w14:textId="77777777" w:rsidR="00CF20C5" w:rsidRPr="00CF20C5" w:rsidRDefault="00CF20C5" w:rsidP="00CF20C5">
      <w:pPr>
        <w:pStyle w:val="Akapitzlist"/>
        <w:numPr>
          <w:ilvl w:val="0"/>
          <w:numId w:val="14"/>
        </w:numPr>
        <w:spacing w:after="0"/>
        <w:contextualSpacing w:val="0"/>
      </w:pPr>
      <w:r w:rsidRPr="00CF20C5">
        <w:rPr>
          <w:color w:val="000000"/>
        </w:rPr>
        <w:t>systematycznie maleje liczba punktów sprzedaż</w:t>
      </w:r>
      <w:r>
        <w:rPr>
          <w:color w:val="000000"/>
        </w:rPr>
        <w:t>y oraz liczba wydanych zezwoleń</w:t>
      </w:r>
      <w:r w:rsidRPr="00CF20C5">
        <w:rPr>
          <w:color w:val="000000"/>
        </w:rPr>
        <w:t>;</w:t>
      </w:r>
    </w:p>
    <w:p w14:paraId="05DB6D25" w14:textId="77777777" w:rsidR="00CF20C5" w:rsidRPr="00CF20C5" w:rsidRDefault="00CF20C5" w:rsidP="00CF20C5">
      <w:pPr>
        <w:pStyle w:val="Akapitzlist"/>
        <w:numPr>
          <w:ilvl w:val="0"/>
          <w:numId w:val="14"/>
        </w:numPr>
        <w:spacing w:after="0"/>
        <w:contextualSpacing w:val="0"/>
      </w:pPr>
      <w:r w:rsidRPr="00CF20C5">
        <w:rPr>
          <w:color w:val="000000"/>
        </w:rPr>
        <w:t>po raz pierwszy zmalała wartość deklarowanej sprzedaży napojów alkoholowych, a dochody miasta z tego tytułu były niższe o ok. 40 tys. zł;</w:t>
      </w:r>
    </w:p>
    <w:p w14:paraId="65FD3208" w14:textId="77777777" w:rsidR="00CF20C5" w:rsidRPr="00CF20C5" w:rsidRDefault="00CF20C5" w:rsidP="00CF20C5">
      <w:pPr>
        <w:pStyle w:val="Akapitzlist"/>
        <w:numPr>
          <w:ilvl w:val="0"/>
          <w:numId w:val="14"/>
        </w:numPr>
        <w:spacing w:after="0"/>
        <w:contextualSpacing w:val="0"/>
      </w:pPr>
      <w:r w:rsidRPr="00CF20C5">
        <w:rPr>
          <w:color w:val="000000"/>
        </w:rPr>
        <w:t>rośnie liczba interwencji Policji (841 w bieżącym roku wobec 717 w analogicznym okresie 2025 r.) oraz interwencji Straży Miejskiej dotyczących spożywania alkoholu w miejscach publicznych;</w:t>
      </w:r>
    </w:p>
    <w:p w14:paraId="11827972" w14:textId="7822B16A" w:rsidR="00CF20C5" w:rsidRPr="00CF20C5" w:rsidRDefault="00CF20C5" w:rsidP="00CF20C5">
      <w:pPr>
        <w:pStyle w:val="Akapitzlist"/>
        <w:numPr>
          <w:ilvl w:val="0"/>
          <w:numId w:val="14"/>
        </w:numPr>
        <w:spacing w:after="0"/>
        <w:contextualSpacing w:val="0"/>
      </w:pPr>
      <w:r w:rsidRPr="00CF20C5">
        <w:rPr>
          <w:color w:val="000000"/>
        </w:rPr>
        <w:t>maleje liczba przypadków kierowania pojazdami pod wpływem alkoholu oraz liczba doprowadzeń do izby wytrzeźwień (830 osób w 2025 r., 271 osób w I półroczu 2026 r.).</w:t>
      </w:r>
    </w:p>
    <w:p w14:paraId="5AA823E2" w14:textId="0A697E9A" w:rsidR="00CF20C5" w:rsidRPr="00CF20C5" w:rsidRDefault="00CF20C5" w:rsidP="00CF20C5">
      <w:pPr>
        <w:spacing w:after="0"/>
        <w:ind w:firstLine="709"/>
        <w:contextualSpacing w:val="0"/>
        <w:rPr>
          <w:color w:val="000000"/>
        </w:rPr>
      </w:pPr>
      <w:r>
        <w:rPr>
          <w:color w:val="000000"/>
        </w:rPr>
        <w:t xml:space="preserve">Następnie Pani </w:t>
      </w:r>
      <w:r w:rsidRPr="00CF20C5">
        <w:rPr>
          <w:color w:val="000000"/>
        </w:rPr>
        <w:t>Joanna Hawel omówiła raport końcowy z badania Ministerstwa Zdrowia i Krajowego Centrum Przeciwdziałania Uzależnieniom dotyczącego dostępności czasowej alkoholu. Z badania wynika, że ograniczenie nocnej sprzedaży przekłada się na spadek liczby interwencji służb, hospitalizacji związanych ze spożyciem alkoholu oraz przestępstw drogowych, przy czym efekty w zakresie przestępczości przeciwko zdrowiu i życiu bywają krótkotrwałe. Nie potwierdzono, by ograniczenie powodowało zwiększoną konsumpcję w ciągu dnia lub powstawanie nielegalnych punktów sprzedaży; potwierdzono natomiast wzrost obrotów sklepów w gminach sąsiednich oraz próby obchodzenia zakazu. Kluczową rekomendacją badania jest wprowadzenie ograniczenia w drodze ustawy, na terenie całego kraju.</w:t>
      </w:r>
    </w:p>
    <w:p w14:paraId="7F757322" w14:textId="77777777" w:rsidR="00CF20C5" w:rsidRPr="00CF20C5" w:rsidRDefault="00CF20C5" w:rsidP="00CF20C5">
      <w:pPr>
        <w:spacing w:after="0"/>
        <w:contextualSpacing w:val="0"/>
        <w:rPr>
          <w:color w:val="000000"/>
        </w:rPr>
      </w:pPr>
      <w:r w:rsidRPr="00CF20C5">
        <w:rPr>
          <w:color w:val="000000"/>
        </w:rPr>
        <w:t xml:space="preserve">W zakresie prac legislacyjnych poinformowano, że projekty nowelizacji ustawy o wychowaniu w trzeźwości i przeciwdziałaniu alkoholizmowi (druki sejmowe nr 2007 i </w:t>
      </w:r>
      <w:r w:rsidRPr="00CF20C5">
        <w:rPr>
          <w:color w:val="000000"/>
        </w:rPr>
        <w:lastRenderedPageBreak/>
        <w:t>2010) zostały połączone i skierowane do drugiego czytania w formie jednego sprawozdania (druk nr 2856). Drugie czytanie zaplanowano na 15 września 2026 r. Projekt przewiduje obligatoryjny zakaz sprzedaży napojów alkoholowych na wynos w godzinach 22:00–6:00 na terenie całego kraju, z możliwością fakultatywnego wydłużenia zakazu przez gminę o jedną godzinę, a ponadto likwidację promocji cenowych, całkowity zakaz reklamy alkoholu oraz podwyższenie opłat za zezwolenia. Zakaz nie obejmie lokali gastronomicznych.</w:t>
      </w:r>
    </w:p>
    <w:p w14:paraId="3626BF20" w14:textId="41093F54" w:rsidR="00CF20C5" w:rsidRPr="00CF20C5" w:rsidRDefault="00CF20C5" w:rsidP="00CF20C5">
      <w:pPr>
        <w:spacing w:after="0"/>
        <w:ind w:firstLine="709"/>
        <w:contextualSpacing w:val="0"/>
        <w:rPr>
          <w:color w:val="000000"/>
        </w:rPr>
      </w:pPr>
      <w:r>
        <w:rPr>
          <w:color w:val="000000"/>
        </w:rPr>
        <w:t xml:space="preserve">Następnie Przewodniczący poprosił o zabranie głosu przedstawicieli Policji. Zastępca </w:t>
      </w:r>
      <w:r w:rsidRPr="00CF20C5">
        <w:rPr>
          <w:color w:val="000000"/>
        </w:rPr>
        <w:t>Komenda</w:t>
      </w:r>
      <w:r>
        <w:rPr>
          <w:color w:val="000000"/>
        </w:rPr>
        <w:t xml:space="preserve">nta Miejskiego </w:t>
      </w:r>
      <w:r w:rsidRPr="00CF20C5">
        <w:rPr>
          <w:color w:val="000000"/>
        </w:rPr>
        <w:t xml:space="preserve">Policji w Rybniku </w:t>
      </w:r>
      <w:r>
        <w:rPr>
          <w:color w:val="000000"/>
        </w:rPr>
        <w:t>Pan Krzysztof Piontek przedstawił</w:t>
      </w:r>
      <w:r w:rsidRPr="00CF20C5">
        <w:rPr>
          <w:color w:val="000000"/>
        </w:rPr>
        <w:t xml:space="preserve"> dane za okres styczeń–sierpień w ujęciu trzyletnim: liczba interwencji dotyczących spożywania alkoholu w miejscu publicznym wyraźnie rośnie (714 – 957 – 1 078), natomiast łączna liczba zdarzeń w czterech analizowanych kategoriach utrzymuje się na zbliżonym poziomie z niewielkim spadkiem. Na porę nocną (22:00–6:00) przypada 26% interwencji, co pozwala szacować ok. 1 000 zdarzeń rocznie. Najwięcej interwencji odnotowuje się w ścisłym centrum miasta, a następnie w Boguszowicach Osiedlu, Niewiadomiu, Niedobczycach i Chwałowicach. Policja nie zajęła stanowiska za ani przeciw wprowadzeniu ograniczenia, wskazując, że decyzja należy do Rady Miasta i mieszkańców. Jako korzyść wskazano możliwe zmniejszenie liczby interwencji, a jako ryzyko – przenoszenie zakupów do gmin sąsiednich; za najkorzystniejsze uznano rozwiązanie ogólnokrajowe. Doświadczenia z terenu Czerwionki-Leszczyn, gdzie ograniczenie obowiązuje w części dzielnic od 2018 r., oceniono jako pozytywne – nie odnotowano tam zapowiadanych skutków ubocznych.</w:t>
      </w:r>
    </w:p>
    <w:p w14:paraId="077EF968" w14:textId="77777777" w:rsidR="00CF20C5" w:rsidRPr="00CF20C5" w:rsidRDefault="00CF20C5" w:rsidP="00CF20C5">
      <w:pPr>
        <w:spacing w:after="0"/>
        <w:contextualSpacing w:val="0"/>
        <w:rPr>
          <w:color w:val="000000"/>
        </w:rPr>
      </w:pPr>
      <w:r w:rsidRPr="00CF20C5">
        <w:rPr>
          <w:color w:val="000000"/>
        </w:rPr>
        <w:t>Przedstawiciele Policji zwrócili ponadto uwagę, że jedno doprowadzenie do izby wytrzeźwień w Katowicach wraz z dokumentacją zajmuje ok. 3 godzin i wyłącza patrol ze służby na terenie miasta. Zgłoszono apel o rozważenie utworzenia izby wytrzeźwień bliżej Rybnika, ewentualnie w porozumieniu kilku sąsiednich gmin, oraz pozytywnie oceniono funkcjonowanie ogrzewalni.</w:t>
      </w:r>
    </w:p>
    <w:p w14:paraId="2D32C8E6" w14:textId="56D8DC0D" w:rsidR="00CF20C5" w:rsidRPr="00CF20C5" w:rsidRDefault="00373385" w:rsidP="00CF20C5">
      <w:pPr>
        <w:spacing w:after="0"/>
        <w:contextualSpacing w:val="0"/>
        <w:rPr>
          <w:color w:val="000000"/>
        </w:rPr>
      </w:pPr>
      <w:r>
        <w:rPr>
          <w:color w:val="000000"/>
        </w:rPr>
        <w:t xml:space="preserve">Kolejno w temacie głos zabrała również </w:t>
      </w:r>
      <w:r w:rsidR="00CF20C5" w:rsidRPr="00CF20C5">
        <w:rPr>
          <w:color w:val="000000"/>
        </w:rPr>
        <w:t>Straż Miejska w Rybniku</w:t>
      </w:r>
      <w:r>
        <w:rPr>
          <w:color w:val="000000"/>
        </w:rPr>
        <w:t xml:space="preserve">. Pani </w:t>
      </w:r>
      <w:r w:rsidR="00CF20C5" w:rsidRPr="00CF20C5">
        <w:rPr>
          <w:color w:val="000000"/>
        </w:rPr>
        <w:t xml:space="preserve">Kamila Paliszewska wskazała, że jej doświadczenia są zbieżne z przedstawionymi przez Policję. Liczba interwencji związanych ze spożywaniem alkoholu wyniosła 358 (2023), 290 (2024), 510 (2025) i 231 od początku 2026 r.; wyraźnie maleje także liczba przewiezień do izby wytrzeźwień. Z uwagi na pełnienie patroli nocnych wyłącznie w weekendy Straż nie dysponuje pełnym obrazem sytuacji w dni robocze; zdecydowana większość interwencji przypada na godziny dzienne. Przekazano również </w:t>
      </w:r>
      <w:r w:rsidR="00CF20C5" w:rsidRPr="00CF20C5">
        <w:rPr>
          <w:color w:val="000000"/>
        </w:rPr>
        <w:lastRenderedPageBreak/>
        <w:t>doświadczenia Rudy Śląskiej, gdzie po wprowadzeniu ograniczenia pojawiło się zjawisko nocnej sprzedaży alkoholu za pośrednictwem taksówkarzy.</w:t>
      </w:r>
    </w:p>
    <w:p w14:paraId="1051E94A" w14:textId="0C213A2F" w:rsidR="00CF20C5" w:rsidRPr="00CF20C5" w:rsidRDefault="00373385" w:rsidP="00373385">
      <w:pPr>
        <w:spacing w:after="0"/>
        <w:ind w:firstLine="709"/>
        <w:contextualSpacing w:val="0"/>
        <w:rPr>
          <w:color w:val="000000"/>
        </w:rPr>
      </w:pPr>
      <w:r>
        <w:rPr>
          <w:color w:val="000000"/>
        </w:rPr>
        <w:t>Z ramienia Miejskiej Komisji</w:t>
      </w:r>
      <w:r w:rsidR="00CF20C5" w:rsidRPr="00CF20C5">
        <w:rPr>
          <w:color w:val="000000"/>
        </w:rPr>
        <w:t xml:space="preserve"> Rozwiązywania Problemów Alkoholowych </w:t>
      </w:r>
      <w:r>
        <w:rPr>
          <w:color w:val="000000"/>
        </w:rPr>
        <w:t xml:space="preserve">głos zabrała </w:t>
      </w:r>
      <w:r w:rsidR="00CF20C5" w:rsidRPr="00CF20C5">
        <w:rPr>
          <w:color w:val="000000"/>
        </w:rPr>
        <w:t>Pani Sylwia Paszenda-Sola</w:t>
      </w:r>
      <w:r>
        <w:rPr>
          <w:color w:val="000000"/>
        </w:rPr>
        <w:t>, która</w:t>
      </w:r>
      <w:r w:rsidR="00CF20C5" w:rsidRPr="00CF20C5">
        <w:rPr>
          <w:color w:val="000000"/>
        </w:rPr>
        <w:t xml:space="preserve"> poinformował</w:t>
      </w:r>
      <w:r>
        <w:rPr>
          <w:color w:val="000000"/>
        </w:rPr>
        <w:t>a, że w 2025 r. wpłynęło do MKRPA</w:t>
      </w:r>
      <w:r w:rsidR="00CF20C5" w:rsidRPr="00CF20C5">
        <w:rPr>
          <w:color w:val="000000"/>
        </w:rPr>
        <w:t xml:space="preserve"> 150 wniosków, z czego 88 skierowała Policja, a najczęściej wskazywaną przesłanką było systematyczne zakłócanie spokoju i porządku publicznego. Komisja aprobuje wprowadzenie ograniczenia nocnej sprzedaży, rekomendując objęcie nim terenu całego miasta – ze względu na możliwość zakupów w sąsiednich dzielnicach oraz konieczność równego traktowania przedsiębiorców – w godzinach 22:00–6:00.</w:t>
      </w:r>
    </w:p>
    <w:p w14:paraId="316F652B" w14:textId="732A40B6" w:rsidR="00CF20C5" w:rsidRPr="00CF20C5" w:rsidRDefault="00CF20C5" w:rsidP="00373385">
      <w:pPr>
        <w:spacing w:after="0"/>
        <w:ind w:firstLine="709"/>
        <w:contextualSpacing w:val="0"/>
        <w:rPr>
          <w:color w:val="000000"/>
        </w:rPr>
      </w:pPr>
      <w:r w:rsidRPr="00CF20C5">
        <w:rPr>
          <w:color w:val="000000"/>
        </w:rPr>
        <w:t xml:space="preserve">Referat Działalności Gospodarczej </w:t>
      </w:r>
      <w:r w:rsidR="00373385">
        <w:rPr>
          <w:color w:val="000000"/>
        </w:rPr>
        <w:t xml:space="preserve">i Pani </w:t>
      </w:r>
      <w:r w:rsidRPr="00CF20C5">
        <w:rPr>
          <w:color w:val="000000"/>
        </w:rPr>
        <w:t>Joanna Wilaszek przedstawił perspektywę przedsiębiorców, dla których kwestia sprzedaży nocnej nie stanowi głównego problemu – zwracają oni uwagę przede wszystkim na spadek sprzedaży w rejonach zakładów pracy kontrolujących trzeźwość pracowników. Podkreślono, że miasto dysponuje wyłącznie danymi o wartości sprzedaży, pochodzącymi z oświadczeń przedsiębiorców, a nie o ilości sprzedanego alkoholu. Wskazano na przewidziane w nowelizacji istotne podwyższenie opłat za zezwolenia oraz na obawy dotyczące sytuacji małych sklepów, zwłaszcza w dzielnicach pozbawionych dużych placówek handlowych.</w:t>
      </w:r>
    </w:p>
    <w:p w14:paraId="1988FFAF" w14:textId="2902F23A" w:rsidR="00CF20C5" w:rsidRPr="00CF20C5" w:rsidRDefault="00373385" w:rsidP="00373385">
      <w:pPr>
        <w:spacing w:after="0"/>
        <w:ind w:firstLine="709"/>
        <w:contextualSpacing w:val="0"/>
        <w:rPr>
          <w:color w:val="000000"/>
        </w:rPr>
      </w:pPr>
      <w:r>
        <w:rPr>
          <w:color w:val="000000"/>
        </w:rPr>
        <w:t>Następnie Przewodniczący zaprosił uczestników posiedzenia do dyskusji, w której ujawniły się dwa stanowiska.</w:t>
      </w:r>
    </w:p>
    <w:p w14:paraId="34A3ACD2" w14:textId="485C724E" w:rsidR="00CF20C5" w:rsidRPr="00CF20C5" w:rsidRDefault="00373385" w:rsidP="00373385">
      <w:pPr>
        <w:spacing w:after="0"/>
        <w:ind w:firstLine="709"/>
        <w:contextualSpacing w:val="0"/>
        <w:rPr>
          <w:color w:val="000000"/>
        </w:rPr>
      </w:pPr>
      <w:r>
        <w:rPr>
          <w:color w:val="000000"/>
        </w:rPr>
        <w:t xml:space="preserve">Pan Radny </w:t>
      </w:r>
      <w:r w:rsidR="00CF20C5" w:rsidRPr="00CF20C5">
        <w:rPr>
          <w:color w:val="000000"/>
        </w:rPr>
        <w:t xml:space="preserve">Radosław Knesz oraz </w:t>
      </w:r>
      <w:r>
        <w:rPr>
          <w:color w:val="000000"/>
        </w:rPr>
        <w:t xml:space="preserve">Pani </w:t>
      </w:r>
      <w:r w:rsidR="00CF20C5" w:rsidRPr="00CF20C5">
        <w:rPr>
          <w:color w:val="000000"/>
        </w:rPr>
        <w:t>Małgorzata Piaskowy opowiedzieli się za wstrzymaniem prac do czasu rozstrzygnięcia procesu legislacyjnego na poziomie krajowym. Wskazywali na ryzyko skutków ubocznych, w tym powstawania nielegalnych punktów sprzedaży, oraz na zastrzeżenia metodologiczne</w:t>
      </w:r>
      <w:r>
        <w:rPr>
          <w:color w:val="000000"/>
        </w:rPr>
        <w:t xml:space="preserve"> wobec przeprowadzonej ankiety –</w:t>
      </w:r>
      <w:r w:rsidR="00CF20C5" w:rsidRPr="00CF20C5">
        <w:rPr>
          <w:color w:val="000000"/>
        </w:rPr>
        <w:t xml:space="preserve"> nieznany sposób doboru próby, internetowy charakter badania i możliwość wielokrotnego oddania głosu. Podnoszono również, że regulacja ogólnokrajowa usunęłaby problem przemieszczania się mieszkańców po alkohol do sąsiednich gmin i zapewniłaby równe warunki wszystkim przedsiębiorcom.</w:t>
      </w:r>
    </w:p>
    <w:p w14:paraId="0629D2A1" w14:textId="50C52A02" w:rsidR="00CF20C5" w:rsidRPr="00CF20C5" w:rsidRDefault="00373385" w:rsidP="00373385">
      <w:pPr>
        <w:spacing w:after="0"/>
        <w:ind w:firstLine="709"/>
        <w:contextualSpacing w:val="0"/>
        <w:rPr>
          <w:color w:val="000000"/>
        </w:rPr>
      </w:pPr>
      <w:r>
        <w:rPr>
          <w:color w:val="000000"/>
        </w:rPr>
        <w:t xml:space="preserve">Radni Joanna Brzóska i Krzysztof Kazek </w:t>
      </w:r>
      <w:r w:rsidR="00CF20C5" w:rsidRPr="00CF20C5">
        <w:rPr>
          <w:color w:val="000000"/>
        </w:rPr>
        <w:t xml:space="preserve">opowiedzieli się za kontynuowaniem prac. Argumentowano, że ograniczenie oddziałuje przede wszystkim na zakupy spontaniczne i nie dotyczy lokali gastronomicznych, a zatem nie ogranicza działalności gospodarczej w tym zakresie. Przywołano dane Straży Miejskiej dla Śródmieścia (102 interwencje i 168 zgłoszeń związanych z alkoholem w ciągu ostatnich dwunastu miesięcy) oraz obserwacje wskazujące, że w sklepach czynnych do godz. 23:00 w </w:t>
      </w:r>
      <w:r w:rsidR="00CF20C5" w:rsidRPr="00CF20C5">
        <w:rPr>
          <w:color w:val="000000"/>
        </w:rPr>
        <w:lastRenderedPageBreak/>
        <w:t xml:space="preserve">ostatniej godzinie sprzedaży dominuje alkohol. Wskazywano także na wizerunek miasta, poczucie bezpieczeństwa mieszkańców oraz na fakt, że w weekendy do Rybnika przyjeżdżają mieszkańcy okolicznych miejscowości. </w:t>
      </w:r>
    </w:p>
    <w:p w14:paraId="0D8211E7" w14:textId="3F00C9E4" w:rsidR="00CF20C5" w:rsidRPr="00CF20C5" w:rsidRDefault="00CF20C5" w:rsidP="00373385">
      <w:pPr>
        <w:spacing w:after="0"/>
        <w:ind w:firstLine="709"/>
        <w:contextualSpacing w:val="0"/>
        <w:rPr>
          <w:color w:val="000000"/>
        </w:rPr>
      </w:pPr>
      <w:r w:rsidRPr="00CF20C5">
        <w:rPr>
          <w:color w:val="000000"/>
        </w:rPr>
        <w:t>Krzysztof Kazek zwrócił uwagę na konieczność zasięgnięcia opinii jednostek pomocniczych gminy oraz na obligatoryjny charakter tych konsultacji wynikający z orzec</w:t>
      </w:r>
      <w:r w:rsidR="00373385">
        <w:rPr>
          <w:color w:val="000000"/>
        </w:rPr>
        <w:t>znictwa sądów administracyjnych</w:t>
      </w:r>
      <w:r w:rsidRPr="00CF20C5">
        <w:rPr>
          <w:color w:val="000000"/>
        </w:rPr>
        <w:t>. Joanna Brzóska zaproponowała rozpoczęcie konsultacji społecznych niezależnie od dalszego biegu prac legislacyjnych oraz zaapelowała o opublikowanie przedstawionych danych statystycznych na stronie internetowej miasta ze względu na walor edukacyjny.</w:t>
      </w:r>
    </w:p>
    <w:p w14:paraId="51F59339" w14:textId="7A12F4F7" w:rsidR="00CF20C5" w:rsidRPr="00CF20C5" w:rsidRDefault="00CF20C5" w:rsidP="00373385">
      <w:pPr>
        <w:spacing w:after="0"/>
        <w:ind w:firstLine="709"/>
        <w:contextualSpacing w:val="0"/>
        <w:rPr>
          <w:color w:val="000000"/>
        </w:rPr>
      </w:pPr>
      <w:r w:rsidRPr="00CF20C5">
        <w:rPr>
          <w:color w:val="000000"/>
        </w:rPr>
        <w:t xml:space="preserve">Przewodniczący Komisji </w:t>
      </w:r>
      <w:r w:rsidR="00373385">
        <w:rPr>
          <w:color w:val="000000"/>
        </w:rPr>
        <w:t xml:space="preserve">Pan Grzegorz Głupczyk </w:t>
      </w:r>
      <w:r w:rsidRPr="00CF20C5">
        <w:rPr>
          <w:color w:val="000000"/>
        </w:rPr>
        <w:t>zaznaczył, że regulacja nie przekłada się na zmniejszenie liczby osób uzależnionych, wykazuje natomiast wysoką korelację z poprawą bezpieczeństwa publicznego. Wskazał na ryzyko uchylenia uchwały przez sąd administracyjny w razie niedostatecznego uzasadnienia statystycznego – spośród 206 gmin, które wprowadziły ograniczenie, w 15 przypadkach uchwały zostały uchylone – oraz na to, że badanie ankietowe należy traktować jako wstępny sondaż opinii. Mimo zgłoszonych wątpliwości opowiedział się za dalszym procedowaniem. Poinformował także, że nieobecny na posiedzeniu Naczelnik Wydziału Bezpieczeństwa rekomenduje wprowadzenie ograniczenia.</w:t>
      </w:r>
    </w:p>
    <w:p w14:paraId="551DD669" w14:textId="2AB74852" w:rsidR="00CF20C5" w:rsidRPr="00CF20C5" w:rsidRDefault="00373385" w:rsidP="00373385">
      <w:pPr>
        <w:spacing w:after="0"/>
        <w:ind w:firstLine="709"/>
        <w:contextualSpacing w:val="0"/>
        <w:rPr>
          <w:color w:val="000000"/>
        </w:rPr>
      </w:pPr>
      <w:r>
        <w:rPr>
          <w:color w:val="000000"/>
        </w:rPr>
        <w:t xml:space="preserve">Zastępca </w:t>
      </w:r>
      <w:r w:rsidR="00CF20C5" w:rsidRPr="00CF20C5">
        <w:rPr>
          <w:color w:val="000000"/>
        </w:rPr>
        <w:t>Prezydent</w:t>
      </w:r>
      <w:r>
        <w:rPr>
          <w:color w:val="000000"/>
        </w:rPr>
        <w:t>a</w:t>
      </w:r>
      <w:r w:rsidR="00CF20C5" w:rsidRPr="00CF20C5">
        <w:rPr>
          <w:color w:val="000000"/>
        </w:rPr>
        <w:t xml:space="preserve"> Miasta Rybnika</w:t>
      </w:r>
      <w:r>
        <w:rPr>
          <w:color w:val="000000"/>
        </w:rPr>
        <w:t xml:space="preserve"> Pan Wojciech Kiliańczyk</w:t>
      </w:r>
      <w:r w:rsidR="00CF20C5" w:rsidRPr="00CF20C5">
        <w:rPr>
          <w:color w:val="000000"/>
        </w:rPr>
        <w:t xml:space="preserve"> wskazał, że oczekiwanie na rozstrzygnięcia sejmowe odbiera jako unik, podkreślając pozytywne stanowisko służb, Miejskiej Komisji Rozwiązywania Problemów Alkoholowych oraz dyrektorów szpitali w odniesieniu do bezpieczeństwa na szpitalnych oddziałach ratunkowych. Poinformował, że projekt uchwały </w:t>
      </w:r>
      <w:r>
        <w:rPr>
          <w:color w:val="000000"/>
        </w:rPr>
        <w:t>– jeśli taka będzie decyzja członków komisji - zostanie</w:t>
      </w:r>
      <w:r w:rsidR="00CF20C5" w:rsidRPr="00CF20C5">
        <w:rPr>
          <w:color w:val="000000"/>
        </w:rPr>
        <w:t xml:space="preserve"> przygotowany, a na dalszym etapie możliwe będzie – obok obligatoryjnych konsultacji z radami dzielnic – wykorzystanie miejskich narzędzi sondażowych w celu szerszego zbadania opinii mieszkańców.</w:t>
      </w:r>
    </w:p>
    <w:p w14:paraId="38D5B3F1" w14:textId="4B2A1B8E" w:rsidR="00CF20C5" w:rsidRPr="00CF20C5" w:rsidRDefault="00373385" w:rsidP="00373385">
      <w:pPr>
        <w:spacing w:after="0"/>
        <w:ind w:firstLine="709"/>
        <w:contextualSpacing w:val="0"/>
        <w:rPr>
          <w:color w:val="000000"/>
        </w:rPr>
      </w:pPr>
      <w:r>
        <w:rPr>
          <w:color w:val="000000"/>
        </w:rPr>
        <w:t xml:space="preserve">Następnie </w:t>
      </w:r>
      <w:r w:rsidR="00CF20C5" w:rsidRPr="00CF20C5">
        <w:rPr>
          <w:color w:val="000000"/>
        </w:rPr>
        <w:t>Przewodniczący Komisji poddał pod głosowanie wniosek o dalsze procedowanie sprawy, obejmujące przygotowanie projektu uchwały, zebranie brakujących danych statystycznych stanowiących jej uzasadnienie oraz przeprowadzenie konsultacji społecznych i konsultacji z radami dzielnic.</w:t>
      </w:r>
    </w:p>
    <w:p w14:paraId="332C8C3E" w14:textId="399F9036" w:rsidR="00CF20C5" w:rsidRPr="00CF20C5" w:rsidRDefault="00CF20C5" w:rsidP="00373385">
      <w:pPr>
        <w:spacing w:after="0"/>
        <w:ind w:firstLine="709"/>
        <w:contextualSpacing w:val="0"/>
        <w:rPr>
          <w:color w:val="000000"/>
        </w:rPr>
      </w:pPr>
      <w:r w:rsidRPr="00CF20C5">
        <w:rPr>
          <w:color w:val="000000"/>
        </w:rPr>
        <w:t>W głosowaniu wzięło udział 4 członków Komisji (quorum zachowane). Wniosek został przyjęty jednogłośnie – 4 głosy „za", przy braku głosów „przeciw" i „wstrzymujących się".</w:t>
      </w:r>
      <w:r w:rsidR="00373385">
        <w:rPr>
          <w:color w:val="000000"/>
        </w:rPr>
        <w:t xml:space="preserve"> </w:t>
      </w:r>
      <w:r w:rsidRPr="00CF20C5">
        <w:rPr>
          <w:color w:val="000000"/>
        </w:rPr>
        <w:t>Przewodniczący Komisji poinformował, że sprawa powróci pod obrady Komisji na dalszym etapie, w formie konkretnego projektu dokumentu.</w:t>
      </w:r>
    </w:p>
    <w:p w14:paraId="26E18843" w14:textId="5540BF05" w:rsidR="00CF20C5" w:rsidRPr="00CF20C5" w:rsidRDefault="00373385" w:rsidP="00373385">
      <w:pPr>
        <w:spacing w:after="0"/>
        <w:ind w:firstLine="709"/>
        <w:contextualSpacing w:val="0"/>
        <w:rPr>
          <w:color w:val="000000"/>
        </w:rPr>
      </w:pPr>
      <w:r>
        <w:rPr>
          <w:color w:val="000000"/>
        </w:rPr>
        <w:lastRenderedPageBreak/>
        <w:t xml:space="preserve">W ramach punktu dot. spraw bieżących </w:t>
      </w:r>
      <w:r w:rsidR="00CF20C5" w:rsidRPr="00CF20C5">
        <w:rPr>
          <w:color w:val="000000"/>
        </w:rPr>
        <w:t>Przewodniczący Komisji poinformował, że zgodnie z planem pracy Komisji zaplanowano otwarte posiedzenie w Ośrodku Leczenia i Rehabilitacji Dzieci im. Jana Pawła II w dniu 25 września 2026 r. o godz. 15:00. Oficjalne zaproszenia zost</w:t>
      </w:r>
      <w:r>
        <w:rPr>
          <w:color w:val="000000"/>
        </w:rPr>
        <w:t xml:space="preserve">aną przekazane członkom Komisji w późniejszym czasie. </w:t>
      </w:r>
      <w:r w:rsidR="00CF20C5" w:rsidRPr="00CF20C5">
        <w:rPr>
          <w:color w:val="000000"/>
        </w:rPr>
        <w:t>Innych spraw bieżących nie zgłoszono.</w:t>
      </w:r>
    </w:p>
    <w:p w14:paraId="1D0C7553" w14:textId="35353660" w:rsidR="00CF20C5" w:rsidRPr="00CF20C5" w:rsidRDefault="00CF20C5" w:rsidP="00373385">
      <w:pPr>
        <w:spacing w:after="0"/>
        <w:ind w:firstLine="709"/>
        <w:contextualSpacing w:val="0"/>
        <w:rPr>
          <w:color w:val="000000"/>
        </w:rPr>
      </w:pPr>
      <w:r w:rsidRPr="00CF20C5">
        <w:rPr>
          <w:color w:val="000000"/>
        </w:rPr>
        <w:t>Wobec wyczerpania porządku obrad Przewodniczący Komisji podziękował uczestnikom za udział i zamknął posiedzenie.</w:t>
      </w:r>
    </w:p>
    <w:p w14:paraId="7150C1C5" w14:textId="77777777" w:rsidR="00CF20C5" w:rsidRDefault="00CF20C5" w:rsidP="00CF20C5">
      <w:pPr>
        <w:tabs>
          <w:tab w:val="center" w:pos="4536"/>
        </w:tabs>
        <w:spacing w:after="0"/>
        <w:contextualSpacing w:val="0"/>
        <w:rPr>
          <w:color w:val="222222"/>
          <w:shd w:val="clear" w:color="auto" w:fill="FAFAFA"/>
        </w:rPr>
      </w:pPr>
    </w:p>
    <w:p w14:paraId="34562162" w14:textId="6E1E37AB" w:rsidR="00FF7073" w:rsidRDefault="00FF7073" w:rsidP="00CF20C5">
      <w:pPr>
        <w:spacing w:after="0"/>
        <w:contextualSpacing w:val="0"/>
        <w:rPr>
          <w:color w:val="222222"/>
          <w:shd w:val="clear" w:color="auto" w:fill="FAFAFA"/>
        </w:rPr>
      </w:pPr>
    </w:p>
    <w:p w14:paraId="184A9F13" w14:textId="77777777" w:rsidR="00373385" w:rsidRDefault="00373385" w:rsidP="00CF20C5">
      <w:pPr>
        <w:spacing w:after="0"/>
        <w:contextualSpacing w:val="0"/>
        <w:rPr>
          <w:color w:val="000000"/>
          <w:shd w:val="clear" w:color="auto" w:fill="FFFFFF"/>
        </w:rPr>
      </w:pPr>
    </w:p>
    <w:p w14:paraId="674B8996" w14:textId="77777777" w:rsidR="00FF7073" w:rsidRDefault="00FF7073" w:rsidP="00CF20C5">
      <w:pPr>
        <w:spacing w:after="0"/>
        <w:contextualSpacing w:val="0"/>
        <w:rPr>
          <w:color w:val="000000"/>
          <w:shd w:val="clear" w:color="auto" w:fill="FFFFFF"/>
        </w:rPr>
        <w:sectPr w:rsidR="00FF7073" w:rsidSect="007D615E">
          <w:footerReference w:type="default" r:id="rId9"/>
          <w:footerReference w:type="first" r:id="rId10"/>
          <w:pgSz w:w="11906" w:h="16838"/>
          <w:pgMar w:top="1417" w:right="1417" w:bottom="1417" w:left="1417" w:header="0" w:footer="0" w:gutter="0"/>
          <w:cols w:space="708"/>
          <w:docGrid w:linePitch="360"/>
        </w:sectPr>
      </w:pPr>
    </w:p>
    <w:p w14:paraId="57EA294A" w14:textId="77777777" w:rsidR="00FF7073" w:rsidRDefault="00FF7073" w:rsidP="00CF20C5">
      <w:pPr>
        <w:spacing w:after="0"/>
        <w:contextualSpacing w:val="0"/>
        <w:rPr>
          <w:color w:val="000000"/>
          <w:shd w:val="clear" w:color="auto" w:fill="FFFFFF"/>
        </w:rPr>
      </w:pPr>
      <w:r>
        <w:rPr>
          <w:color w:val="000000"/>
          <w:shd w:val="clear" w:color="auto" w:fill="FFFFFF"/>
        </w:rPr>
        <w:t>Protokołował:</w:t>
      </w:r>
    </w:p>
    <w:sdt>
      <w:sdtPr>
        <w:rPr>
          <w:color w:val="000000"/>
          <w:shd w:val="clear" w:color="auto" w:fill="FFFFFF"/>
        </w:rPr>
        <w:alias w:val="Imię i nazwisko protokolanta"/>
        <w:tag w:val="Imię i nazwisko protokolanta"/>
        <w:id w:val="892626613"/>
        <w:placeholder>
          <w:docPart w:val="DefaultPlaceholder_1082065158"/>
        </w:placeholder>
        <w:text/>
      </w:sdtPr>
      <w:sdtContent>
        <w:p w14:paraId="4D3EE801" w14:textId="4B33095F" w:rsidR="00FF7073" w:rsidRDefault="00373385" w:rsidP="00CF20C5">
          <w:pPr>
            <w:spacing w:after="0"/>
            <w:contextualSpacing w:val="0"/>
            <w:rPr>
              <w:color w:val="000000"/>
              <w:shd w:val="clear" w:color="auto" w:fill="FFFFFF"/>
            </w:rPr>
          </w:pPr>
          <w:r>
            <w:rPr>
              <w:color w:val="000000"/>
              <w:shd w:val="clear" w:color="auto" w:fill="FFFFFF"/>
            </w:rPr>
            <w:t>Grzegorz Głupczyk</w:t>
          </w:r>
        </w:p>
      </w:sdtContent>
    </w:sdt>
    <w:p w14:paraId="01574C54" w14:textId="77777777" w:rsidR="00FF7073" w:rsidRDefault="00FF7073" w:rsidP="00CF20C5">
      <w:pPr>
        <w:spacing w:after="0"/>
        <w:contextualSpacing w:val="0"/>
        <w:rPr>
          <w:color w:val="000000"/>
          <w:shd w:val="clear" w:color="auto" w:fill="FFFFFF"/>
        </w:rPr>
      </w:pPr>
      <w:r>
        <w:rPr>
          <w:color w:val="000000"/>
          <w:shd w:val="clear" w:color="auto" w:fill="FFFFFF"/>
        </w:rPr>
        <w:t xml:space="preserve">Przewodniczący Komisji </w:t>
      </w:r>
    </w:p>
    <w:p w14:paraId="0D17DD74" w14:textId="77777777" w:rsidR="00FF7073" w:rsidRDefault="00000000" w:rsidP="00CF20C5">
      <w:pPr>
        <w:spacing w:after="0"/>
        <w:contextualSpacing w:val="0"/>
        <w:rPr>
          <w:color w:val="000000"/>
          <w:shd w:val="clear" w:color="auto" w:fill="FFFFFF"/>
        </w:rPr>
        <w:sectPr w:rsidR="00FF7073" w:rsidSect="00FF7073">
          <w:type w:val="continuous"/>
          <w:pgSz w:w="11906" w:h="16838"/>
          <w:pgMar w:top="1417" w:right="1417" w:bottom="1417" w:left="1417" w:header="0" w:footer="0" w:gutter="0"/>
          <w:cols w:num="2" w:space="708"/>
          <w:docGrid w:linePitch="360"/>
        </w:sectPr>
      </w:pPr>
      <w:sdt>
        <w:sdtPr>
          <w:rPr>
            <w:color w:val="000000"/>
            <w:shd w:val="clear" w:color="auto" w:fill="FFFFFF"/>
          </w:rPr>
          <w:alias w:val="imię i nazwisko Przewodniczącego Komisji"/>
          <w:tag w:val="imię i nazwisko Przewodniczącego Komisji"/>
          <w:id w:val="-360749869"/>
          <w:placeholder>
            <w:docPart w:val="DefaultPlaceholder_1082065158"/>
          </w:placeholder>
          <w:text/>
        </w:sdtPr>
        <w:sdtContent>
          <w:r w:rsidR="00594AB0">
            <w:rPr>
              <w:color w:val="000000"/>
              <w:shd w:val="clear" w:color="auto" w:fill="FFFFFF"/>
            </w:rPr>
            <w:t>Grzegorz Głupczyk</w:t>
          </w:r>
        </w:sdtContent>
      </w:sdt>
    </w:p>
    <w:p w14:paraId="679761B0" w14:textId="77777777" w:rsidR="00FF7073" w:rsidRDefault="00FF7073" w:rsidP="00CF20C5">
      <w:pPr>
        <w:spacing w:after="0"/>
        <w:contextualSpacing w:val="0"/>
        <w:rPr>
          <w:color w:val="000000"/>
          <w:shd w:val="clear" w:color="auto" w:fill="FFFFFF"/>
        </w:rPr>
      </w:pPr>
    </w:p>
    <w:p w14:paraId="358B8B45" w14:textId="77777777" w:rsidR="00011AC7" w:rsidRDefault="007D615E" w:rsidP="00CF20C5">
      <w:pPr>
        <w:spacing w:after="0"/>
        <w:contextualSpacing w:val="0"/>
      </w:pPr>
      <w:r w:rsidRPr="00FF7073">
        <w:rPr>
          <w:color w:val="000000"/>
          <w:shd w:val="clear" w:color="auto" w:fill="FFFFFF"/>
        </w:rPr>
        <w:t>Informacja na temat Administratora danych osobowych znajduje się w Kancelarii Urzędu oraz na stronie BIP Urzędu Miasta Rybnika </w:t>
      </w:r>
      <w:hyperlink r:id="rId11" w:history="1">
        <w:r w:rsidRPr="00FF7073">
          <w:rPr>
            <w:color w:val="0000FF"/>
            <w:u w:val="single"/>
            <w:shd w:val="clear" w:color="auto" w:fill="FFFFFF"/>
          </w:rPr>
          <w:t>https://bip.um.rybnik.eu/rodo</w:t>
        </w:r>
      </w:hyperlink>
      <w:r w:rsidRPr="00FF7073">
        <w:rPr>
          <w:color w:val="000000"/>
          <w:shd w:val="clear" w:color="auto" w:fill="FFFFFF"/>
        </w:rPr>
        <w:t>. Kontakt do Inspektora ochrony danych Urzędu Miasta Rybnika: </w:t>
      </w:r>
      <w:hyperlink r:id="rId12" w:history="1">
        <w:r w:rsidRPr="00FF7073">
          <w:rPr>
            <w:rFonts w:cs="Times New Roman"/>
            <w:color w:val="0000FF"/>
            <w:u w:val="single"/>
            <w:shd w:val="clear" w:color="auto" w:fill="FFFFFF"/>
          </w:rPr>
          <w:t>iod@um.rybnik.pl</w:t>
        </w:r>
      </w:hyperlink>
      <w:r w:rsidRPr="00FF7073">
        <w:t>.</w:t>
      </w:r>
    </w:p>
    <w:p w14:paraId="0346F999" w14:textId="3F76EB07" w:rsidR="00E30BD8" w:rsidRPr="00FF7073" w:rsidRDefault="00E30BD8" w:rsidP="00CF20C5">
      <w:pPr>
        <w:spacing w:after="0"/>
        <w:contextualSpacing w:val="0"/>
      </w:pPr>
    </w:p>
    <w:sectPr w:rsidR="00E30BD8" w:rsidRPr="00FF7073" w:rsidSect="00FF7073">
      <w:type w:val="continuous"/>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583B0" w14:textId="77777777" w:rsidR="002C533A" w:rsidRDefault="002C533A" w:rsidP="00011AC7">
      <w:r>
        <w:separator/>
      </w:r>
    </w:p>
  </w:endnote>
  <w:endnote w:type="continuationSeparator" w:id="0">
    <w:p w14:paraId="7C710442" w14:textId="77777777" w:rsidR="002C533A" w:rsidRDefault="002C533A" w:rsidP="0001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ato Black">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1"/>
      <w:tblW w:w="0" w:type="auto"/>
      <w:tblBorders>
        <w:left w:val="none" w:sz="0" w:space="0" w:color="auto"/>
        <w:bottom w:val="none" w:sz="0" w:space="0" w:color="auto"/>
        <w:right w:val="none" w:sz="0" w:space="0" w:color="auto"/>
        <w:insideH w:val="none" w:sz="0" w:space="0" w:color="auto"/>
        <w:insideV w:val="none" w:sz="0" w:space="0" w:color="auto"/>
      </w:tblBorders>
      <w:tblCellMar>
        <w:left w:w="142" w:type="dxa"/>
      </w:tblCellMar>
      <w:tblLook w:val="04A0" w:firstRow="1" w:lastRow="0" w:firstColumn="1" w:lastColumn="0" w:noHBand="0" w:noVBand="1"/>
    </w:tblPr>
    <w:tblGrid>
      <w:gridCol w:w="4641"/>
      <w:gridCol w:w="4431"/>
    </w:tblGrid>
    <w:tr w:rsidR="00CF20C5" w:rsidRPr="0004486E" w14:paraId="3E50949F" w14:textId="77777777" w:rsidTr="00977606">
      <w:trPr>
        <w:trHeight w:hRule="exact" w:val="567"/>
      </w:trPr>
      <w:tc>
        <w:tcPr>
          <w:tcW w:w="4753" w:type="dxa"/>
          <w:tcBorders>
            <w:top w:val="single" w:sz="4" w:space="0" w:color="auto"/>
          </w:tcBorders>
          <w:vAlign w:val="center"/>
        </w:tcPr>
        <w:p w14:paraId="3B372CAC" w14:textId="77777777" w:rsidR="00CF20C5" w:rsidRPr="0004486E" w:rsidRDefault="00CF20C5" w:rsidP="007D615E">
          <w:pPr>
            <w:tabs>
              <w:tab w:val="center" w:pos="4536"/>
              <w:tab w:val="right" w:pos="9072"/>
            </w:tabs>
            <w:spacing w:after="0" w:line="240" w:lineRule="auto"/>
            <w:ind w:left="-113"/>
            <w:contextualSpacing w:val="0"/>
            <w:rPr>
              <w:sz w:val="20"/>
              <w:szCs w:val="20"/>
            </w:rPr>
          </w:pPr>
        </w:p>
      </w:tc>
      <w:tc>
        <w:tcPr>
          <w:tcW w:w="4535" w:type="dxa"/>
          <w:tcBorders>
            <w:top w:val="single" w:sz="4" w:space="0" w:color="auto"/>
          </w:tcBorders>
          <w:vAlign w:val="center"/>
        </w:tcPr>
        <w:p w14:paraId="4EB985D8" w14:textId="1A575C45" w:rsidR="00CF20C5" w:rsidRPr="0004486E" w:rsidRDefault="00CF20C5" w:rsidP="007D615E">
          <w:pPr>
            <w:spacing w:after="0" w:line="240" w:lineRule="auto"/>
            <w:ind w:right="-113"/>
            <w:contextualSpacing w:val="0"/>
            <w:jc w:val="right"/>
            <w:rPr>
              <w:sz w:val="20"/>
              <w:szCs w:val="20"/>
            </w:rPr>
          </w:pPr>
          <w:r w:rsidRPr="0004486E">
            <w:rPr>
              <w:sz w:val="20"/>
              <w:szCs w:val="20"/>
            </w:rPr>
            <w:fldChar w:fldCharType="begin"/>
          </w:r>
          <w:r w:rsidRPr="0004486E">
            <w:rPr>
              <w:sz w:val="20"/>
              <w:szCs w:val="20"/>
            </w:rPr>
            <w:instrText xml:space="preserve"> PAGE </w:instrText>
          </w:r>
          <w:r w:rsidRPr="0004486E">
            <w:rPr>
              <w:sz w:val="20"/>
              <w:szCs w:val="20"/>
            </w:rPr>
            <w:fldChar w:fldCharType="separate"/>
          </w:r>
          <w:r w:rsidR="00247C04">
            <w:rPr>
              <w:noProof/>
              <w:sz w:val="20"/>
              <w:szCs w:val="20"/>
            </w:rPr>
            <w:t>3</w:t>
          </w:r>
          <w:r w:rsidRPr="0004486E">
            <w:rPr>
              <w:sz w:val="20"/>
              <w:szCs w:val="20"/>
            </w:rPr>
            <w:fldChar w:fldCharType="end"/>
          </w:r>
          <w:r w:rsidRPr="0004486E">
            <w:rPr>
              <w:sz w:val="20"/>
              <w:szCs w:val="20"/>
            </w:rPr>
            <w:t>/</w:t>
          </w:r>
          <w:r w:rsidRPr="0004486E">
            <w:rPr>
              <w:sz w:val="20"/>
              <w:szCs w:val="20"/>
            </w:rPr>
            <w:fldChar w:fldCharType="begin"/>
          </w:r>
          <w:r w:rsidRPr="0004486E">
            <w:rPr>
              <w:sz w:val="20"/>
              <w:szCs w:val="20"/>
            </w:rPr>
            <w:instrText xml:space="preserve"> NUMPAGES </w:instrText>
          </w:r>
          <w:r w:rsidRPr="0004486E">
            <w:rPr>
              <w:sz w:val="20"/>
              <w:szCs w:val="20"/>
            </w:rPr>
            <w:fldChar w:fldCharType="separate"/>
          </w:r>
          <w:r w:rsidR="00247C04">
            <w:rPr>
              <w:noProof/>
              <w:sz w:val="20"/>
              <w:szCs w:val="20"/>
            </w:rPr>
            <w:t>6</w:t>
          </w:r>
          <w:r w:rsidRPr="0004486E">
            <w:rPr>
              <w:sz w:val="20"/>
              <w:szCs w:val="20"/>
            </w:rPr>
            <w:fldChar w:fldCharType="end"/>
          </w:r>
        </w:p>
      </w:tc>
    </w:tr>
  </w:tbl>
  <w:p w14:paraId="346279D8" w14:textId="77777777" w:rsidR="00CF20C5" w:rsidRPr="0004486E" w:rsidRDefault="00CF20C5" w:rsidP="007D615E">
    <w:pPr>
      <w:tabs>
        <w:tab w:val="center" w:pos="4536"/>
        <w:tab w:val="right" w:pos="9072"/>
      </w:tabs>
      <w:spacing w:after="0"/>
      <w:contextualSpacing w:val="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86"/>
    </w:tblGrid>
    <w:tr w:rsidR="00CF20C5" w:rsidRPr="00703A17" w14:paraId="1488F849" w14:textId="77777777" w:rsidTr="00011AC7">
      <w:trPr>
        <w:trHeight w:hRule="exact" w:val="567"/>
      </w:trPr>
      <w:tc>
        <w:tcPr>
          <w:tcW w:w="4753" w:type="dxa"/>
          <w:tcBorders>
            <w:top w:val="single" w:sz="4" w:space="0" w:color="auto"/>
          </w:tcBorders>
        </w:tcPr>
        <w:p w14:paraId="4B25F0C3" w14:textId="77777777" w:rsidR="00CF20C5" w:rsidRPr="00011AC7" w:rsidRDefault="00CF20C5" w:rsidP="00011AC7">
          <w:pPr>
            <w:pStyle w:val="UM-stopka"/>
            <w:rPr>
              <w:rStyle w:val="Numerstrony"/>
              <w:rFonts w:ascii="Arial" w:hAnsi="Arial" w:cs="Arial"/>
            </w:rPr>
          </w:pPr>
          <w:r w:rsidRPr="00011AC7">
            <w:t xml:space="preserve">ESOD: </w:t>
          </w:r>
          <w:r w:rsidRPr="00011AC7">
            <w:fldChar w:fldCharType="begin"/>
          </w:r>
          <w:r w:rsidRPr="00011AC7">
            <w:instrText xml:space="preserve"> REF PISMO_DOK_NR \h  \* MERGEFORMAT </w:instrText>
          </w:r>
          <w:r w:rsidRPr="00011AC7">
            <w:fldChar w:fldCharType="separate"/>
          </w:r>
          <w:r w:rsidRPr="00011AC7">
            <w:t>[P_DOK_NR]</w:t>
          </w:r>
          <w:r w:rsidRPr="00011AC7">
            <w:fldChar w:fldCharType="end"/>
          </w:r>
          <w:r w:rsidRPr="00011AC7">
            <w:tab/>
          </w:r>
        </w:p>
        <w:p w14:paraId="099239EA" w14:textId="77777777" w:rsidR="00CF20C5" w:rsidRPr="00217A0A" w:rsidRDefault="00CF20C5" w:rsidP="00011AC7">
          <w:pPr>
            <w:pStyle w:val="UM-stopka"/>
          </w:pPr>
          <w:r w:rsidRPr="00011AC7">
            <w:t>Przyg.: BR/667</w:t>
          </w:r>
        </w:p>
      </w:tc>
      <w:tc>
        <w:tcPr>
          <w:tcW w:w="4535" w:type="dxa"/>
          <w:tcBorders>
            <w:top w:val="single" w:sz="4" w:space="0" w:color="auto"/>
          </w:tcBorders>
          <w:vAlign w:val="center"/>
        </w:tcPr>
        <w:p w14:paraId="49C48E03" w14:textId="77777777" w:rsidR="00CF20C5" w:rsidRPr="00703A17" w:rsidRDefault="00CF20C5" w:rsidP="00011AC7">
          <w:pPr>
            <w:jc w:val="right"/>
          </w:pPr>
          <w:r w:rsidRPr="00524CA4">
            <w:rPr>
              <w:rStyle w:val="Numerstrony"/>
            </w:rPr>
            <w:fldChar w:fldCharType="begin"/>
          </w:r>
          <w:r w:rsidRPr="00524CA4">
            <w:rPr>
              <w:rStyle w:val="Numerstrony"/>
            </w:rPr>
            <w:instrText xml:space="preserve"> PAGE </w:instrText>
          </w:r>
          <w:r w:rsidRPr="00524CA4">
            <w:rPr>
              <w:rStyle w:val="Numerstrony"/>
            </w:rPr>
            <w:fldChar w:fldCharType="separate"/>
          </w:r>
          <w:r>
            <w:rPr>
              <w:rStyle w:val="Numerstrony"/>
              <w:noProof/>
            </w:rPr>
            <w:t>1</w:t>
          </w:r>
          <w:r w:rsidRPr="00524CA4">
            <w:rPr>
              <w:rStyle w:val="Numerstrony"/>
            </w:rPr>
            <w:fldChar w:fldCharType="end"/>
          </w:r>
          <w:r w:rsidRPr="00524CA4">
            <w:rPr>
              <w:rStyle w:val="Numerstrony"/>
              <w:sz w:val="22"/>
              <w:szCs w:val="22"/>
            </w:rPr>
            <w:t>/</w:t>
          </w:r>
          <w:r w:rsidRPr="00524CA4">
            <w:rPr>
              <w:rStyle w:val="Numerstrony"/>
            </w:rPr>
            <w:fldChar w:fldCharType="begin"/>
          </w:r>
          <w:r w:rsidRPr="00524CA4">
            <w:rPr>
              <w:rStyle w:val="Numerstrony"/>
            </w:rPr>
            <w:instrText xml:space="preserve"> NUMPAGES </w:instrText>
          </w:r>
          <w:r w:rsidRPr="00524CA4">
            <w:rPr>
              <w:rStyle w:val="Numerstrony"/>
            </w:rPr>
            <w:fldChar w:fldCharType="separate"/>
          </w:r>
          <w:r>
            <w:rPr>
              <w:rStyle w:val="Numerstrony"/>
              <w:noProof/>
            </w:rPr>
            <w:t>1</w:t>
          </w:r>
          <w:r w:rsidRPr="00524CA4">
            <w:rPr>
              <w:rStyle w:val="Numerstrony"/>
            </w:rPr>
            <w:fldChar w:fldCharType="end"/>
          </w:r>
        </w:p>
      </w:tc>
    </w:tr>
  </w:tbl>
  <w:p w14:paraId="65A9D146" w14:textId="77777777" w:rsidR="00CF20C5" w:rsidRDefault="00CF20C5" w:rsidP="00011A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41349" w14:textId="77777777" w:rsidR="002C533A" w:rsidRDefault="002C533A" w:rsidP="00011AC7">
      <w:r>
        <w:separator/>
      </w:r>
    </w:p>
  </w:footnote>
  <w:footnote w:type="continuationSeparator" w:id="0">
    <w:p w14:paraId="66036EB4" w14:textId="77777777" w:rsidR="002C533A" w:rsidRDefault="002C533A" w:rsidP="00011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51A7E"/>
    <w:multiLevelType w:val="multilevel"/>
    <w:tmpl w:val="317EFE4C"/>
    <w:lvl w:ilvl="0">
      <w:start w:val="1"/>
      <w:numFmt w:val="decimal"/>
      <w:lvlText w:val="%1."/>
      <w:lvlJc w:val="left"/>
      <w:pPr>
        <w:tabs>
          <w:tab w:val="num" w:pos="720"/>
        </w:tabs>
        <w:ind w:left="720" w:hanging="360"/>
      </w:pPr>
      <w:rPr>
        <w:rFonts w:ascii="Helvetica" w:eastAsia="Times New Roman" w:hAnsi="Helvetica" w:cs="Helvetic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7A158E"/>
    <w:multiLevelType w:val="hybridMultilevel"/>
    <w:tmpl w:val="CFA4605A"/>
    <w:lvl w:ilvl="0" w:tplc="565A0D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3255A8B"/>
    <w:multiLevelType w:val="hybridMultilevel"/>
    <w:tmpl w:val="A3D477C0"/>
    <w:lvl w:ilvl="0" w:tplc="A104835A">
      <w:start w:val="1"/>
      <w:numFmt w:val="bullet"/>
      <w:lvlText w:val="-"/>
      <w:lvlJc w:val="left"/>
      <w:pPr>
        <w:ind w:left="1069" w:hanging="360"/>
      </w:pPr>
      <w:rPr>
        <w:rFonts w:ascii="Times New Roman" w:hAnsi="Times New Roman" w:cs="Times New Roman"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 w15:restartNumberingAfterBreak="0">
    <w:nsid w:val="36CF5243"/>
    <w:multiLevelType w:val="hybridMultilevel"/>
    <w:tmpl w:val="2242C63A"/>
    <w:lvl w:ilvl="0" w:tplc="02085F0A">
      <w:start w:val="1"/>
      <w:numFmt w:val="decimal"/>
      <w:lvlText w:val="%1."/>
      <w:lvlJc w:val="left"/>
      <w:pPr>
        <w:ind w:left="1425" w:hanging="360"/>
      </w:pPr>
      <w:rPr>
        <w:rFonts w:hint="default"/>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4" w15:restartNumberingAfterBreak="0">
    <w:nsid w:val="3CD4546F"/>
    <w:multiLevelType w:val="hybridMultilevel"/>
    <w:tmpl w:val="C3E23500"/>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7C4C70"/>
    <w:multiLevelType w:val="hybridMultilevel"/>
    <w:tmpl w:val="5CAA7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CE24ADC"/>
    <w:multiLevelType w:val="hybridMultilevel"/>
    <w:tmpl w:val="4AE6BD78"/>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7E743A"/>
    <w:multiLevelType w:val="multilevel"/>
    <w:tmpl w:val="3E50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8F4348"/>
    <w:multiLevelType w:val="hybridMultilevel"/>
    <w:tmpl w:val="3176E9DE"/>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D415CB"/>
    <w:multiLevelType w:val="hybridMultilevel"/>
    <w:tmpl w:val="6AB2C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4D90900"/>
    <w:multiLevelType w:val="hybridMultilevel"/>
    <w:tmpl w:val="E126204E"/>
    <w:lvl w:ilvl="0" w:tplc="903EFEC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8785F2E"/>
    <w:multiLevelType w:val="multilevel"/>
    <w:tmpl w:val="317EFE4C"/>
    <w:lvl w:ilvl="0">
      <w:start w:val="1"/>
      <w:numFmt w:val="decimal"/>
      <w:lvlText w:val="%1."/>
      <w:lvlJc w:val="left"/>
      <w:pPr>
        <w:tabs>
          <w:tab w:val="num" w:pos="720"/>
        </w:tabs>
        <w:ind w:left="720" w:hanging="360"/>
      </w:pPr>
      <w:rPr>
        <w:rFonts w:ascii="Helvetica" w:eastAsia="Times New Roman" w:hAnsi="Helvetica" w:cs="Helvetic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9D6522"/>
    <w:multiLevelType w:val="hybridMultilevel"/>
    <w:tmpl w:val="6F941364"/>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96B5736"/>
    <w:multiLevelType w:val="hybridMultilevel"/>
    <w:tmpl w:val="ED36FA5C"/>
    <w:lvl w:ilvl="0" w:tplc="C7906D84">
      <w:start w:val="1"/>
      <w:numFmt w:val="decimal"/>
      <w:pStyle w:val="Styl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36690883">
    <w:abstractNumId w:val="1"/>
  </w:num>
  <w:num w:numId="2" w16cid:durableId="1575696480">
    <w:abstractNumId w:val="5"/>
  </w:num>
  <w:num w:numId="3" w16cid:durableId="1896774238">
    <w:abstractNumId w:val="9"/>
  </w:num>
  <w:num w:numId="4" w16cid:durableId="630134714">
    <w:abstractNumId w:val="13"/>
  </w:num>
  <w:num w:numId="5" w16cid:durableId="615990480">
    <w:abstractNumId w:val="12"/>
  </w:num>
  <w:num w:numId="6" w16cid:durableId="384257355">
    <w:abstractNumId w:val="3"/>
  </w:num>
  <w:num w:numId="7" w16cid:durableId="629438292">
    <w:abstractNumId w:val="6"/>
  </w:num>
  <w:num w:numId="8" w16cid:durableId="786775694">
    <w:abstractNumId w:val="10"/>
  </w:num>
  <w:num w:numId="9" w16cid:durableId="1607342649">
    <w:abstractNumId w:val="4"/>
  </w:num>
  <w:num w:numId="10" w16cid:durableId="45417337">
    <w:abstractNumId w:val="8"/>
  </w:num>
  <w:num w:numId="11" w16cid:durableId="2000226637">
    <w:abstractNumId w:val="0"/>
  </w:num>
  <w:num w:numId="12" w16cid:durableId="345403930">
    <w:abstractNumId w:val="11"/>
  </w:num>
  <w:num w:numId="13" w16cid:durableId="66878056">
    <w:abstractNumId w:val="7"/>
  </w:num>
  <w:num w:numId="14" w16cid:durableId="87064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FCE"/>
    <w:rsid w:val="00011AC7"/>
    <w:rsid w:val="00015B62"/>
    <w:rsid w:val="00022985"/>
    <w:rsid w:val="0002682C"/>
    <w:rsid w:val="00041F08"/>
    <w:rsid w:val="0004486E"/>
    <w:rsid w:val="00063A4C"/>
    <w:rsid w:val="00070047"/>
    <w:rsid w:val="000832EA"/>
    <w:rsid w:val="000A1E72"/>
    <w:rsid w:val="000B576C"/>
    <w:rsid w:val="000C59F6"/>
    <w:rsid w:val="000D08DC"/>
    <w:rsid w:val="000E5CF8"/>
    <w:rsid w:val="000F315D"/>
    <w:rsid w:val="000F6DA6"/>
    <w:rsid w:val="00103271"/>
    <w:rsid w:val="00104D5F"/>
    <w:rsid w:val="00107E14"/>
    <w:rsid w:val="00122ABA"/>
    <w:rsid w:val="0012359C"/>
    <w:rsid w:val="00135422"/>
    <w:rsid w:val="00136C6E"/>
    <w:rsid w:val="00141996"/>
    <w:rsid w:val="00153C86"/>
    <w:rsid w:val="001924B7"/>
    <w:rsid w:val="00195055"/>
    <w:rsid w:val="001958BD"/>
    <w:rsid w:val="00196473"/>
    <w:rsid w:val="001A0256"/>
    <w:rsid w:val="001A485F"/>
    <w:rsid w:val="001B0FB4"/>
    <w:rsid w:val="001B355C"/>
    <w:rsid w:val="001C41A5"/>
    <w:rsid w:val="001C45A2"/>
    <w:rsid w:val="001D2CFF"/>
    <w:rsid w:val="001E16F4"/>
    <w:rsid w:val="001F4C08"/>
    <w:rsid w:val="002062D1"/>
    <w:rsid w:val="0021559C"/>
    <w:rsid w:val="002159F4"/>
    <w:rsid w:val="00217A0A"/>
    <w:rsid w:val="00247C04"/>
    <w:rsid w:val="00253ED1"/>
    <w:rsid w:val="0026161B"/>
    <w:rsid w:val="00267A24"/>
    <w:rsid w:val="002740D4"/>
    <w:rsid w:val="00274CF3"/>
    <w:rsid w:val="00282827"/>
    <w:rsid w:val="00286E84"/>
    <w:rsid w:val="00294C22"/>
    <w:rsid w:val="00295E50"/>
    <w:rsid w:val="0029650E"/>
    <w:rsid w:val="002B1E86"/>
    <w:rsid w:val="002B66F9"/>
    <w:rsid w:val="002C1D33"/>
    <w:rsid w:val="002C419C"/>
    <w:rsid w:val="002C533A"/>
    <w:rsid w:val="002D0753"/>
    <w:rsid w:val="002E0D6A"/>
    <w:rsid w:val="002E2E3B"/>
    <w:rsid w:val="002F0FA6"/>
    <w:rsid w:val="00301DBB"/>
    <w:rsid w:val="0030259D"/>
    <w:rsid w:val="00315C32"/>
    <w:rsid w:val="00316E5A"/>
    <w:rsid w:val="00326ACE"/>
    <w:rsid w:val="00340513"/>
    <w:rsid w:val="0034210B"/>
    <w:rsid w:val="00352399"/>
    <w:rsid w:val="003533DE"/>
    <w:rsid w:val="00371FCE"/>
    <w:rsid w:val="00373385"/>
    <w:rsid w:val="00375A0F"/>
    <w:rsid w:val="00377251"/>
    <w:rsid w:val="00390EB5"/>
    <w:rsid w:val="003954FB"/>
    <w:rsid w:val="003A2C1B"/>
    <w:rsid w:val="003A776C"/>
    <w:rsid w:val="003B4EAD"/>
    <w:rsid w:val="003D24FE"/>
    <w:rsid w:val="003D61D6"/>
    <w:rsid w:val="003F16B9"/>
    <w:rsid w:val="00414632"/>
    <w:rsid w:val="00422233"/>
    <w:rsid w:val="00431135"/>
    <w:rsid w:val="00431C15"/>
    <w:rsid w:val="004323C5"/>
    <w:rsid w:val="00433231"/>
    <w:rsid w:val="004336AF"/>
    <w:rsid w:val="004357AD"/>
    <w:rsid w:val="00447B91"/>
    <w:rsid w:val="00451115"/>
    <w:rsid w:val="00456638"/>
    <w:rsid w:val="0045761F"/>
    <w:rsid w:val="00494D89"/>
    <w:rsid w:val="004A0ADB"/>
    <w:rsid w:val="004A1113"/>
    <w:rsid w:val="004C399A"/>
    <w:rsid w:val="004E0E4B"/>
    <w:rsid w:val="004E2EB6"/>
    <w:rsid w:val="0051234F"/>
    <w:rsid w:val="00515D7C"/>
    <w:rsid w:val="00524CA4"/>
    <w:rsid w:val="00526C17"/>
    <w:rsid w:val="00530F7A"/>
    <w:rsid w:val="00542587"/>
    <w:rsid w:val="00543812"/>
    <w:rsid w:val="00545D92"/>
    <w:rsid w:val="0055234C"/>
    <w:rsid w:val="00554D13"/>
    <w:rsid w:val="00573F8F"/>
    <w:rsid w:val="00581B06"/>
    <w:rsid w:val="00591A88"/>
    <w:rsid w:val="00594AB0"/>
    <w:rsid w:val="00596625"/>
    <w:rsid w:val="005A0504"/>
    <w:rsid w:val="005B6023"/>
    <w:rsid w:val="005B7D63"/>
    <w:rsid w:val="005C3784"/>
    <w:rsid w:val="005D6C0C"/>
    <w:rsid w:val="005E3CC2"/>
    <w:rsid w:val="005F4AF5"/>
    <w:rsid w:val="006062B3"/>
    <w:rsid w:val="006064B4"/>
    <w:rsid w:val="00615CA7"/>
    <w:rsid w:val="006371FE"/>
    <w:rsid w:val="00640C64"/>
    <w:rsid w:val="00641F74"/>
    <w:rsid w:val="0064553E"/>
    <w:rsid w:val="0065040A"/>
    <w:rsid w:val="00655488"/>
    <w:rsid w:val="006608CD"/>
    <w:rsid w:val="00663E06"/>
    <w:rsid w:val="006752DA"/>
    <w:rsid w:val="00675F03"/>
    <w:rsid w:val="00682597"/>
    <w:rsid w:val="006A40B4"/>
    <w:rsid w:val="006B3E8E"/>
    <w:rsid w:val="006D52FE"/>
    <w:rsid w:val="006F32A8"/>
    <w:rsid w:val="007038E2"/>
    <w:rsid w:val="00703A17"/>
    <w:rsid w:val="00727427"/>
    <w:rsid w:val="00727D64"/>
    <w:rsid w:val="00730CD2"/>
    <w:rsid w:val="00733AAD"/>
    <w:rsid w:val="007369CE"/>
    <w:rsid w:val="00742D5E"/>
    <w:rsid w:val="00755FD8"/>
    <w:rsid w:val="00773093"/>
    <w:rsid w:val="00784842"/>
    <w:rsid w:val="00785A54"/>
    <w:rsid w:val="007968AB"/>
    <w:rsid w:val="00797472"/>
    <w:rsid w:val="007A0771"/>
    <w:rsid w:val="007A34F4"/>
    <w:rsid w:val="007C3559"/>
    <w:rsid w:val="007D5CCD"/>
    <w:rsid w:val="007D615E"/>
    <w:rsid w:val="007F144F"/>
    <w:rsid w:val="008001C0"/>
    <w:rsid w:val="00812E9E"/>
    <w:rsid w:val="00815A2A"/>
    <w:rsid w:val="00820ECF"/>
    <w:rsid w:val="00830445"/>
    <w:rsid w:val="008377D0"/>
    <w:rsid w:val="00840668"/>
    <w:rsid w:val="00853100"/>
    <w:rsid w:val="008549DB"/>
    <w:rsid w:val="00855D9B"/>
    <w:rsid w:val="008603EA"/>
    <w:rsid w:val="00862753"/>
    <w:rsid w:val="0086463E"/>
    <w:rsid w:val="00866161"/>
    <w:rsid w:val="00867620"/>
    <w:rsid w:val="008735B3"/>
    <w:rsid w:val="00875AD2"/>
    <w:rsid w:val="008900B3"/>
    <w:rsid w:val="00894563"/>
    <w:rsid w:val="008A0971"/>
    <w:rsid w:val="008B6E6B"/>
    <w:rsid w:val="008D302E"/>
    <w:rsid w:val="008E2D28"/>
    <w:rsid w:val="009036E2"/>
    <w:rsid w:val="0090684D"/>
    <w:rsid w:val="00911E4E"/>
    <w:rsid w:val="00912C19"/>
    <w:rsid w:val="00913F52"/>
    <w:rsid w:val="00931FB7"/>
    <w:rsid w:val="00932F82"/>
    <w:rsid w:val="009335A0"/>
    <w:rsid w:val="0093361D"/>
    <w:rsid w:val="00946DDD"/>
    <w:rsid w:val="0095667E"/>
    <w:rsid w:val="00963E5E"/>
    <w:rsid w:val="0097597E"/>
    <w:rsid w:val="00977606"/>
    <w:rsid w:val="009925D1"/>
    <w:rsid w:val="0099409D"/>
    <w:rsid w:val="009B4063"/>
    <w:rsid w:val="009C4687"/>
    <w:rsid w:val="009C4974"/>
    <w:rsid w:val="009E2926"/>
    <w:rsid w:val="009E6BFD"/>
    <w:rsid w:val="009F2E29"/>
    <w:rsid w:val="00A01328"/>
    <w:rsid w:val="00A13D1E"/>
    <w:rsid w:val="00A167D2"/>
    <w:rsid w:val="00A22059"/>
    <w:rsid w:val="00A2315B"/>
    <w:rsid w:val="00A26AF6"/>
    <w:rsid w:val="00A44032"/>
    <w:rsid w:val="00A45C28"/>
    <w:rsid w:val="00A71906"/>
    <w:rsid w:val="00A84B80"/>
    <w:rsid w:val="00A96852"/>
    <w:rsid w:val="00AA1DD9"/>
    <w:rsid w:val="00AA6CF5"/>
    <w:rsid w:val="00AA7914"/>
    <w:rsid w:val="00AB4546"/>
    <w:rsid w:val="00AC2E88"/>
    <w:rsid w:val="00AE38B4"/>
    <w:rsid w:val="00AF0E61"/>
    <w:rsid w:val="00B25EDD"/>
    <w:rsid w:val="00B26DBA"/>
    <w:rsid w:val="00B45CE6"/>
    <w:rsid w:val="00B5617E"/>
    <w:rsid w:val="00B65022"/>
    <w:rsid w:val="00B674BF"/>
    <w:rsid w:val="00B7013A"/>
    <w:rsid w:val="00B70DDD"/>
    <w:rsid w:val="00B72EC6"/>
    <w:rsid w:val="00B76BB7"/>
    <w:rsid w:val="00B77A1C"/>
    <w:rsid w:val="00B77F08"/>
    <w:rsid w:val="00B85CD7"/>
    <w:rsid w:val="00B92946"/>
    <w:rsid w:val="00B93A84"/>
    <w:rsid w:val="00B94327"/>
    <w:rsid w:val="00B95EFB"/>
    <w:rsid w:val="00BC0DF7"/>
    <w:rsid w:val="00BD24C7"/>
    <w:rsid w:val="00BD5566"/>
    <w:rsid w:val="00BF4EE8"/>
    <w:rsid w:val="00C25BDC"/>
    <w:rsid w:val="00C36EF3"/>
    <w:rsid w:val="00C42EA3"/>
    <w:rsid w:val="00C42ECC"/>
    <w:rsid w:val="00C45288"/>
    <w:rsid w:val="00C54244"/>
    <w:rsid w:val="00C604E0"/>
    <w:rsid w:val="00C7353B"/>
    <w:rsid w:val="00C82D01"/>
    <w:rsid w:val="00CA23EE"/>
    <w:rsid w:val="00CB29F2"/>
    <w:rsid w:val="00CC42E5"/>
    <w:rsid w:val="00CC4D07"/>
    <w:rsid w:val="00CC562C"/>
    <w:rsid w:val="00CC66FD"/>
    <w:rsid w:val="00CC6978"/>
    <w:rsid w:val="00CD20D6"/>
    <w:rsid w:val="00CF20C5"/>
    <w:rsid w:val="00D16BB0"/>
    <w:rsid w:val="00D313B2"/>
    <w:rsid w:val="00D54260"/>
    <w:rsid w:val="00D77326"/>
    <w:rsid w:val="00D81874"/>
    <w:rsid w:val="00D91698"/>
    <w:rsid w:val="00DA6A8B"/>
    <w:rsid w:val="00DB64FA"/>
    <w:rsid w:val="00DC240A"/>
    <w:rsid w:val="00DD62FC"/>
    <w:rsid w:val="00DE6DDA"/>
    <w:rsid w:val="00DF0209"/>
    <w:rsid w:val="00DF0573"/>
    <w:rsid w:val="00DF1F75"/>
    <w:rsid w:val="00DF6A75"/>
    <w:rsid w:val="00E11A6E"/>
    <w:rsid w:val="00E217CF"/>
    <w:rsid w:val="00E24B5F"/>
    <w:rsid w:val="00E27164"/>
    <w:rsid w:val="00E30055"/>
    <w:rsid w:val="00E30BD8"/>
    <w:rsid w:val="00E347B3"/>
    <w:rsid w:val="00E4583A"/>
    <w:rsid w:val="00E46FBB"/>
    <w:rsid w:val="00E53429"/>
    <w:rsid w:val="00E568A6"/>
    <w:rsid w:val="00E574D4"/>
    <w:rsid w:val="00E6496F"/>
    <w:rsid w:val="00E72553"/>
    <w:rsid w:val="00E738CC"/>
    <w:rsid w:val="00E9437A"/>
    <w:rsid w:val="00E9492B"/>
    <w:rsid w:val="00EA09B1"/>
    <w:rsid w:val="00EA5BE5"/>
    <w:rsid w:val="00EB75D2"/>
    <w:rsid w:val="00EC2DFD"/>
    <w:rsid w:val="00ED0EB1"/>
    <w:rsid w:val="00ED163B"/>
    <w:rsid w:val="00ED4F16"/>
    <w:rsid w:val="00ED5668"/>
    <w:rsid w:val="00EE0C08"/>
    <w:rsid w:val="00EE4DC4"/>
    <w:rsid w:val="00EF55F3"/>
    <w:rsid w:val="00F01C9C"/>
    <w:rsid w:val="00F07615"/>
    <w:rsid w:val="00F07B8D"/>
    <w:rsid w:val="00F136AD"/>
    <w:rsid w:val="00F139BF"/>
    <w:rsid w:val="00F14091"/>
    <w:rsid w:val="00F254CE"/>
    <w:rsid w:val="00F35F04"/>
    <w:rsid w:val="00F367FF"/>
    <w:rsid w:val="00F3750D"/>
    <w:rsid w:val="00F51D49"/>
    <w:rsid w:val="00F536E1"/>
    <w:rsid w:val="00F54963"/>
    <w:rsid w:val="00F717B2"/>
    <w:rsid w:val="00F71CE8"/>
    <w:rsid w:val="00F749D1"/>
    <w:rsid w:val="00F84F6D"/>
    <w:rsid w:val="00F93DAB"/>
    <w:rsid w:val="00F96064"/>
    <w:rsid w:val="00FA41F6"/>
    <w:rsid w:val="00FA70E2"/>
    <w:rsid w:val="00FA71CE"/>
    <w:rsid w:val="00FA776F"/>
    <w:rsid w:val="00FB539E"/>
    <w:rsid w:val="00FB7BD4"/>
    <w:rsid w:val="00FD0B68"/>
    <w:rsid w:val="00FD3D39"/>
    <w:rsid w:val="00FF61AE"/>
    <w:rsid w:val="00FF70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594FAD"/>
  <w14:defaultImageDpi w14:val="96"/>
  <w15:docId w15:val="{E2A6DB85-4812-43EA-8B9E-8DEF6524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00B3"/>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pPr>
      <w:keepNext/>
      <w:jc w:val="center"/>
      <w:outlineLvl w:val="0"/>
    </w:pPr>
    <w:rPr>
      <w:b/>
      <w:bCs/>
      <w:sz w:val="32"/>
      <w:szCs w:val="32"/>
    </w:rPr>
  </w:style>
  <w:style w:type="paragraph" w:styleId="Nagwek2">
    <w:name w:val="heading 2"/>
    <w:basedOn w:val="Normalny"/>
    <w:next w:val="Normalny"/>
    <w:link w:val="Nagwek2Znak"/>
    <w:uiPriority w:val="99"/>
    <w:qFormat/>
    <w:pPr>
      <w:keepNext/>
      <w:jc w:val="center"/>
      <w:outlineLvl w:val="1"/>
    </w:pPr>
    <w:rPr>
      <w:b/>
      <w:bCs/>
      <w:i/>
      <w:iCs/>
      <w:sz w:val="28"/>
      <w:szCs w:val="28"/>
    </w:rPr>
  </w:style>
  <w:style w:type="paragraph" w:styleId="Nagwek3">
    <w:name w:val="heading 3"/>
    <w:basedOn w:val="Normalny"/>
    <w:next w:val="Normalny"/>
    <w:link w:val="Nagwek3Znak"/>
    <w:uiPriority w:val="99"/>
    <w:qFormat/>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Cambria"/>
      <w:b/>
      <w:bCs/>
      <w:kern w:val="32"/>
      <w:sz w:val="32"/>
      <w:szCs w:val="32"/>
    </w:rPr>
  </w:style>
  <w:style w:type="character" w:customStyle="1" w:styleId="Nagwek2Znak">
    <w:name w:val="Nagłówek 2 Znak"/>
    <w:basedOn w:val="Domylnaczcionkaakapitu"/>
    <w:link w:val="Nagwek2"/>
    <w:uiPriority w:val="99"/>
    <w:locked/>
    <w:rPr>
      <w:rFonts w:ascii="Cambria" w:hAnsi="Cambria" w:cs="Cambria"/>
      <w:b/>
      <w:bCs/>
      <w:i/>
      <w:iCs/>
      <w:sz w:val="28"/>
      <w:szCs w:val="28"/>
    </w:rPr>
  </w:style>
  <w:style w:type="character" w:customStyle="1" w:styleId="Nagwek3Znak">
    <w:name w:val="Nagłówek 3 Znak"/>
    <w:basedOn w:val="Domylnaczcionkaakapitu"/>
    <w:link w:val="Nagwek3"/>
    <w:uiPriority w:val="99"/>
    <w:locked/>
    <w:rPr>
      <w:rFonts w:ascii="Cambria" w:hAnsi="Cambria" w:cs="Cambria"/>
      <w:b/>
      <w:bCs/>
      <w:sz w:val="26"/>
      <w:szCs w:val="26"/>
    </w:rPr>
  </w:style>
  <w:style w:type="character" w:customStyle="1" w:styleId="Nagwek4Znak">
    <w:name w:val="Nagłówek 4 Znak"/>
    <w:basedOn w:val="Domylnaczcionkaakapitu"/>
    <w:link w:val="Nagwek4"/>
    <w:uiPriority w:val="9"/>
    <w:locked/>
    <w:rsid w:val="00FF7073"/>
    <w:rPr>
      <w:rFonts w:ascii="Arial" w:hAnsi="Arial" w:cs="Arial"/>
      <w:b/>
      <w:bCs/>
      <w:color w:val="000000"/>
      <w:sz w:val="24"/>
      <w:szCs w:val="24"/>
    </w:rPr>
  </w:style>
  <w:style w:type="paragraph" w:styleId="Stopka">
    <w:name w:val="footer"/>
    <w:basedOn w:val="Normalny"/>
    <w:link w:val="StopkaZnak"/>
    <w:uiPriority w:val="99"/>
    <w:pPr>
      <w:tabs>
        <w:tab w:val="center" w:pos="4536"/>
        <w:tab w:val="right" w:pos="9072"/>
      </w:tabs>
    </w:pPr>
    <w:rPr>
      <w:sz w:val="20"/>
      <w:szCs w:val="20"/>
    </w:rPr>
  </w:style>
  <w:style w:type="character" w:customStyle="1" w:styleId="StopkaZnak">
    <w:name w:val="Stopka Znak"/>
    <w:basedOn w:val="Domylnaczcionkaakapitu"/>
    <w:link w:val="Stopka"/>
    <w:uiPriority w:val="99"/>
    <w:locked/>
    <w:rPr>
      <w:rFonts w:ascii="Times New Roman" w:hAnsi="Times New Roman" w:cs="Times New Roman"/>
      <w:sz w:val="24"/>
      <w:szCs w:val="24"/>
    </w:rPr>
  </w:style>
  <w:style w:type="paragraph" w:customStyle="1" w:styleId="Pieczatka">
    <w:name w:val="Pieczatka"/>
    <w:basedOn w:val="Normalny"/>
    <w:uiPriority w:val="99"/>
    <w:pPr>
      <w:jc w:val="center"/>
    </w:pPr>
    <w:rPr>
      <w:b/>
      <w:bCs/>
      <w:sz w:val="14"/>
      <w:szCs w:val="14"/>
    </w:rPr>
  </w:style>
  <w:style w:type="character" w:styleId="Numerstrony">
    <w:name w:val="page number"/>
    <w:basedOn w:val="Domylnaczcionkaakapitu"/>
    <w:uiPriority w:val="99"/>
    <w:rPr>
      <w:rFonts w:ascii="Times New Roman" w:hAnsi="Times New Roman" w:cs="Times New Roman"/>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locked/>
    <w:rPr>
      <w:rFonts w:ascii="Times New Roman" w:hAnsi="Times New Roman" w:cs="Times New Roman"/>
      <w:sz w:val="24"/>
      <w:szCs w:val="24"/>
    </w:rPr>
  </w:style>
  <w:style w:type="paragraph" w:styleId="Legenda">
    <w:name w:val="caption"/>
    <w:basedOn w:val="Normalny"/>
    <w:next w:val="Normalny"/>
    <w:link w:val="LegendaZnak"/>
    <w:uiPriority w:val="99"/>
    <w:qFormat/>
    <w:pPr>
      <w:jc w:val="right"/>
    </w:pPr>
    <w:rPr>
      <w:b/>
      <w:bCs/>
      <w:sz w:val="20"/>
      <w:szCs w:val="20"/>
    </w:rPr>
  </w:style>
  <w:style w:type="paragraph" w:styleId="Tekstpodstawowy">
    <w:name w:val="Body Text"/>
    <w:basedOn w:val="Normalny"/>
    <w:link w:val="TekstpodstawowyZnak"/>
    <w:uiPriority w:val="99"/>
    <w:rPr>
      <w:sz w:val="12"/>
      <w:szCs w:val="12"/>
    </w:rPr>
  </w:style>
  <w:style w:type="character" w:customStyle="1" w:styleId="TekstpodstawowyZnak">
    <w:name w:val="Tekst podstawowy Znak"/>
    <w:basedOn w:val="Domylnaczcionkaakapitu"/>
    <w:link w:val="Tekstpodstawowy"/>
    <w:uiPriority w:val="99"/>
    <w:locked/>
    <w:rPr>
      <w:rFonts w:ascii="Times New Roman" w:hAnsi="Times New Roman" w:cs="Times New Roman"/>
      <w:sz w:val="24"/>
      <w:szCs w:val="24"/>
    </w:rPr>
  </w:style>
  <w:style w:type="paragraph" w:styleId="Tekstdymka">
    <w:name w:val="Balloon Text"/>
    <w:basedOn w:val="Normalny"/>
    <w:link w:val="TekstdymkaZnak"/>
    <w:uiPriority w:val="99"/>
    <w:rsid w:val="00D54260"/>
    <w:rPr>
      <w:rFonts w:ascii="Tahoma" w:hAnsi="Tahoma" w:cs="Tahoma"/>
      <w:sz w:val="16"/>
      <w:szCs w:val="16"/>
    </w:rPr>
  </w:style>
  <w:style w:type="character" w:customStyle="1" w:styleId="TekstdymkaZnak">
    <w:name w:val="Tekst dymka Znak"/>
    <w:basedOn w:val="Domylnaczcionkaakapitu"/>
    <w:link w:val="Tekstdymka"/>
    <w:uiPriority w:val="99"/>
    <w:locked/>
    <w:rsid w:val="00D54260"/>
    <w:rPr>
      <w:rFonts w:ascii="Tahoma" w:hAnsi="Tahoma" w:cs="Tahoma"/>
      <w:sz w:val="16"/>
      <w:szCs w:val="16"/>
    </w:rPr>
  </w:style>
  <w:style w:type="table" w:styleId="Tabela-Siatka">
    <w:name w:val="Table Grid"/>
    <w:basedOn w:val="Standardowy"/>
    <w:uiPriority w:val="59"/>
    <w:rsid w:val="00860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M-nagwek">
    <w:name w:val="UM-nagłówek"/>
    <w:basedOn w:val="Legenda"/>
    <w:link w:val="UM-nagwekZnak"/>
    <w:qFormat/>
    <w:rsid w:val="00B45CE6"/>
    <w:pPr>
      <w:ind w:left="-113"/>
      <w:jc w:val="left"/>
    </w:pPr>
    <w:rPr>
      <w:b w:val="0"/>
      <w:sz w:val="22"/>
      <w:szCs w:val="18"/>
    </w:rPr>
  </w:style>
  <w:style w:type="paragraph" w:customStyle="1" w:styleId="UM-stopka">
    <w:name w:val="UM-stopka"/>
    <w:basedOn w:val="Stopka"/>
    <w:link w:val="UM-stopkaZnak"/>
    <w:qFormat/>
    <w:rsid w:val="00011AC7"/>
    <w:pPr>
      <w:spacing w:after="0" w:line="240" w:lineRule="auto"/>
    </w:pPr>
    <w:rPr>
      <w:szCs w:val="16"/>
    </w:rPr>
  </w:style>
  <w:style w:type="character" w:customStyle="1" w:styleId="LegendaZnak">
    <w:name w:val="Legenda Znak"/>
    <w:basedOn w:val="Domylnaczcionkaakapitu"/>
    <w:link w:val="Legenda"/>
    <w:uiPriority w:val="99"/>
    <w:locked/>
    <w:rsid w:val="0026161B"/>
    <w:rPr>
      <w:rFonts w:ascii="Arial" w:hAnsi="Arial" w:cs="Arial"/>
      <w:b/>
      <w:bCs/>
      <w:sz w:val="20"/>
      <w:szCs w:val="20"/>
    </w:rPr>
  </w:style>
  <w:style w:type="character" w:customStyle="1" w:styleId="UM-nagwekZnak">
    <w:name w:val="UM-nagłówek Znak"/>
    <w:basedOn w:val="LegendaZnak"/>
    <w:link w:val="UM-nagwek"/>
    <w:locked/>
    <w:rsid w:val="00B45CE6"/>
    <w:rPr>
      <w:rFonts w:ascii="Arial" w:hAnsi="Arial" w:cs="Arial"/>
      <w:b w:val="0"/>
      <w:bCs/>
      <w:sz w:val="18"/>
      <w:szCs w:val="18"/>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8"/>
      <w:sz w:val="32"/>
      <w:szCs w:val="32"/>
    </w:rPr>
  </w:style>
  <w:style w:type="character" w:customStyle="1" w:styleId="TytuZnak">
    <w:name w:val="Tytuł Znak"/>
    <w:basedOn w:val="Domylnaczcionkaakapitu"/>
    <w:link w:val="Tytu"/>
    <w:uiPriority w:val="10"/>
    <w:locked/>
    <w:rsid w:val="005F4AF5"/>
    <w:rPr>
      <w:rFonts w:asciiTheme="majorHAnsi" w:eastAsiaTheme="majorEastAsia" w:hAnsiTheme="majorHAnsi" w:cs="Times New Roman"/>
      <w:b/>
      <w:bCs/>
      <w:kern w:val="28"/>
      <w:sz w:val="32"/>
      <w:szCs w:val="32"/>
    </w:rPr>
  </w:style>
  <w:style w:type="character" w:customStyle="1" w:styleId="UM-stopkaZnak">
    <w:name w:val="UM-stopka Znak"/>
    <w:basedOn w:val="StopkaZnak"/>
    <w:link w:val="UM-stopka"/>
    <w:locked/>
    <w:rsid w:val="00011AC7"/>
    <w:rPr>
      <w:rFonts w:ascii="Arial" w:hAnsi="Arial" w:cs="Arial"/>
      <w:sz w:val="16"/>
      <w:szCs w:val="16"/>
    </w:rPr>
  </w:style>
  <w:style w:type="paragraph" w:styleId="Bezodstpw">
    <w:name w:val="No Spacing"/>
    <w:uiPriority w:val="1"/>
    <w:qFormat/>
    <w:rsid w:val="005F4AF5"/>
    <w:pPr>
      <w:spacing w:after="0" w:line="240" w:lineRule="auto"/>
    </w:pPr>
    <w:rPr>
      <w:rFonts w:ascii="Arial" w:hAnsi="Arial" w:cs="Arial"/>
    </w:rPr>
  </w:style>
  <w:style w:type="character" w:styleId="Hipercze">
    <w:name w:val="Hyperlink"/>
    <w:basedOn w:val="Domylnaczcionkaakapitu"/>
    <w:uiPriority w:val="99"/>
    <w:unhideWhenUsed/>
    <w:rsid w:val="00377251"/>
    <w:rPr>
      <w:rFonts w:cs="Times New Roman"/>
      <w:color w:val="0000FF"/>
      <w:u w:val="single"/>
    </w:rPr>
  </w:style>
  <w:style w:type="table" w:customStyle="1" w:styleId="Tabela-Siatka1">
    <w:name w:val="Tabela - Siatka1"/>
    <w:basedOn w:val="Standardowy"/>
    <w:next w:val="Tabela-Siatka"/>
    <w:uiPriority w:val="59"/>
    <w:rsid w:val="007D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4336AF"/>
    <w:rPr>
      <w:color w:val="808080"/>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rsid w:val="009E2926"/>
    <w:pPr>
      <w:numPr>
        <w:numId w:val="4"/>
      </w:numPr>
    </w:pPr>
  </w:style>
  <w:style w:type="character" w:customStyle="1" w:styleId="Styl1Znak">
    <w:name w:val="Styl1 Znak"/>
    <w:basedOn w:val="Domylnaczcionkaakapitu"/>
    <w:link w:val="Styl1"/>
    <w:rsid w:val="009E2926"/>
    <w:rPr>
      <w:rFonts w:ascii="Arial" w:hAnsi="Arial" w:cs="Arial"/>
      <w:sz w:val="24"/>
      <w:szCs w:val="24"/>
    </w:rPr>
  </w:style>
  <w:style w:type="paragraph" w:styleId="NormalnyWeb">
    <w:name w:val="Normal (Web)"/>
    <w:basedOn w:val="Normalny"/>
    <w:uiPriority w:val="99"/>
    <w:unhideWhenUsed/>
    <w:rsid w:val="00F254C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825694">
      <w:bodyDiv w:val="1"/>
      <w:marLeft w:val="0"/>
      <w:marRight w:val="0"/>
      <w:marTop w:val="0"/>
      <w:marBottom w:val="0"/>
      <w:divBdr>
        <w:top w:val="none" w:sz="0" w:space="0" w:color="auto"/>
        <w:left w:val="none" w:sz="0" w:space="0" w:color="auto"/>
        <w:bottom w:val="none" w:sz="0" w:space="0" w:color="auto"/>
        <w:right w:val="none" w:sz="0" w:space="0" w:color="auto"/>
      </w:divBdr>
    </w:div>
    <w:div w:id="837891842">
      <w:bodyDiv w:val="1"/>
      <w:marLeft w:val="0"/>
      <w:marRight w:val="0"/>
      <w:marTop w:val="0"/>
      <w:marBottom w:val="0"/>
      <w:divBdr>
        <w:top w:val="none" w:sz="0" w:space="0" w:color="auto"/>
        <w:left w:val="none" w:sz="0" w:space="0" w:color="auto"/>
        <w:bottom w:val="none" w:sz="0" w:space="0" w:color="auto"/>
        <w:right w:val="none" w:sz="0" w:space="0" w:color="auto"/>
      </w:divBdr>
    </w:div>
    <w:div w:id="164373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rybnik.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um.rybnik.eu/rod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Ogólne"/>
          <w:gallery w:val="placeholder"/>
        </w:category>
        <w:types>
          <w:type w:val="bbPlcHdr"/>
        </w:types>
        <w:behaviors>
          <w:behavior w:val="content"/>
        </w:behaviors>
        <w:guid w:val="{1770A3EA-5361-40C9-8D03-AFFFC29AA9B3}"/>
      </w:docPartPr>
      <w:docPartBody>
        <w:p w:rsidR="000C1E14" w:rsidRDefault="00FB3FD4" w:rsidP="00FB3FD4">
          <w:pPr>
            <w:pStyle w:val="DefaultPlaceholder10820651589"/>
          </w:pPr>
          <w:r w:rsidRPr="0021641C">
            <w:rPr>
              <w:rStyle w:val="Tekstzastpczy"/>
            </w:rPr>
            <w:t>Kliknij tutaj, aby wprowadzić tekst.</w:t>
          </w:r>
        </w:p>
      </w:docPartBody>
    </w:docPart>
    <w:docPart>
      <w:docPartPr>
        <w:name w:val="9E3A40D5A55E41D68DD9868CA08B52C7"/>
        <w:category>
          <w:name w:val="Ogólne"/>
          <w:gallery w:val="placeholder"/>
        </w:category>
        <w:types>
          <w:type w:val="bbPlcHdr"/>
        </w:types>
        <w:behaviors>
          <w:behavior w:val="content"/>
        </w:behaviors>
        <w:guid w:val="{07F050DB-C236-494D-9BE4-957D4DB2BC6A}"/>
      </w:docPartPr>
      <w:docPartBody>
        <w:p w:rsidR="000C1E14" w:rsidRDefault="00FB3FD4" w:rsidP="00FB3FD4">
          <w:pPr>
            <w:pStyle w:val="9E3A40D5A55E41D68DD9868CA08B52C710"/>
          </w:pPr>
          <w:r w:rsidRPr="00135422">
            <w:rPr>
              <w:rStyle w:val="Tekstzastpczy"/>
              <w:i/>
            </w:rPr>
            <w:t>Wybierz element.</w:t>
          </w:r>
        </w:p>
      </w:docPartBody>
    </w:docPart>
    <w:docPart>
      <w:docPartPr>
        <w:name w:val="D11B5F98DA32413F90E24F058CA77705"/>
        <w:category>
          <w:name w:val="Ogólne"/>
          <w:gallery w:val="placeholder"/>
        </w:category>
        <w:types>
          <w:type w:val="bbPlcHdr"/>
        </w:types>
        <w:behaviors>
          <w:behavior w:val="content"/>
        </w:behaviors>
        <w:guid w:val="{1264F62D-0CEF-4002-8373-65302514A199}"/>
      </w:docPartPr>
      <w:docPartBody>
        <w:p w:rsidR="000C1E14" w:rsidRDefault="00FB3FD4" w:rsidP="00FB3FD4">
          <w:pPr>
            <w:pStyle w:val="D11B5F98DA32413F90E24F058CA7770510"/>
          </w:pPr>
          <w:r w:rsidRPr="00FF7073">
            <w:rPr>
              <w:rStyle w:val="Tekstzastpczy"/>
            </w:rPr>
            <w:t>Kliknij tutaj,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ato Black">
    <w:charset w:val="00"/>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F75"/>
    <w:rsid w:val="0000754F"/>
    <w:rsid w:val="000C1E14"/>
    <w:rsid w:val="001062F6"/>
    <w:rsid w:val="0016491D"/>
    <w:rsid w:val="001659E7"/>
    <w:rsid w:val="001D0FCB"/>
    <w:rsid w:val="002726C3"/>
    <w:rsid w:val="002B5471"/>
    <w:rsid w:val="00301D0E"/>
    <w:rsid w:val="003747C0"/>
    <w:rsid w:val="00433231"/>
    <w:rsid w:val="00492DF7"/>
    <w:rsid w:val="004E1EB5"/>
    <w:rsid w:val="005A60BE"/>
    <w:rsid w:val="005F57C9"/>
    <w:rsid w:val="006A40B4"/>
    <w:rsid w:val="00840668"/>
    <w:rsid w:val="008E5EAA"/>
    <w:rsid w:val="00917F72"/>
    <w:rsid w:val="00A53350"/>
    <w:rsid w:val="00A57EE0"/>
    <w:rsid w:val="00AF0E61"/>
    <w:rsid w:val="00B26DBA"/>
    <w:rsid w:val="00B86A84"/>
    <w:rsid w:val="00C23F75"/>
    <w:rsid w:val="00CC42E5"/>
    <w:rsid w:val="00CC66FD"/>
    <w:rsid w:val="00D6364A"/>
    <w:rsid w:val="00E574D4"/>
    <w:rsid w:val="00E63FF1"/>
    <w:rsid w:val="00EA09B1"/>
    <w:rsid w:val="00ED5668"/>
    <w:rsid w:val="00F536E1"/>
    <w:rsid w:val="00FB37BA"/>
    <w:rsid w:val="00FB3F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492DF7"/>
    <w:rPr>
      <w:color w:val="808080"/>
    </w:rPr>
  </w:style>
  <w:style w:type="paragraph" w:customStyle="1" w:styleId="9E3A40D5A55E41D68DD9868CA08B52C710">
    <w:name w:val="9E3A40D5A55E41D68DD9868CA08B52C7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11B5F98DA32413F90E24F058CA7770510">
    <w:name w:val="D11B5F98DA32413F90E24F058CA77705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efaultPlaceholder10820651589">
    <w:name w:val="DefaultPlaceholder_10820651589"/>
    <w:rsid w:val="00FB3FD4"/>
    <w:pPr>
      <w:spacing w:after="240" w:line="360" w:lineRule="auto"/>
      <w:contextualSpacing/>
      <w:jc w:val="both"/>
    </w:pPr>
    <w:rPr>
      <w:rFonts w:ascii="Arial" w:hAnsi="Arial" w:cs="Arial"/>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TO">
      <a:majorFont>
        <a:latin typeface="Lato Black"/>
        <a:ea typeface=""/>
        <a:cs typeface=""/>
      </a:majorFont>
      <a:minorFont>
        <a:latin typeface="Lato"/>
        <a:ea typeface=""/>
        <a:cs typeface=""/>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D522C-900B-4A22-94C1-18104766B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7840</TotalTime>
  <Pages>6</Pages>
  <Words>1776</Words>
  <Characters>10657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creator>NowakM</dc:creator>
  <dc:description>Identyfikator dokumentu: 634</dc:description>
  <cp:lastModifiedBy>Monika Wiechoczek</cp:lastModifiedBy>
  <cp:revision>12</cp:revision>
  <cp:lastPrinted>2018-05-16T09:40:00Z</cp:lastPrinted>
  <dcterms:created xsi:type="dcterms:W3CDTF">2024-10-08T08:24:00Z</dcterms:created>
  <dcterms:modified xsi:type="dcterms:W3CDTF">2026-09-18T06:39:00Z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 dokumentu" linkTarget="Dokument">
    <vt:lpwstr>#Dokument</vt:lpwstr>
  </property>
  <property fmtid="{D5CDD505-2E9C-101B-9397-08002B2CF9AE}" pid="3" name="Autor" linkTarget="Autor">
    <vt:lpwstr>#Autor</vt:lpwstr>
  </property>
</Properties>
</file>