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75871A" w14:textId="099E262B" w:rsidR="00D23A17" w:rsidRPr="00D23A17" w:rsidRDefault="00D23A17" w:rsidP="00D23A17">
      <w:pPr>
        <w:jc w:val="right"/>
        <w:rPr>
          <w:sz w:val="16"/>
          <w:szCs w:val="16"/>
        </w:rPr>
      </w:pPr>
      <w:r w:rsidRPr="00D23A17">
        <w:rPr>
          <w:sz w:val="16"/>
          <w:szCs w:val="16"/>
        </w:rPr>
        <w:t xml:space="preserve">Załącznik nr </w:t>
      </w:r>
      <w:r w:rsidR="00B526C2">
        <w:rPr>
          <w:sz w:val="16"/>
          <w:szCs w:val="16"/>
        </w:rPr>
        <w:t>7</w:t>
      </w:r>
      <w:r w:rsidRPr="00D23A17">
        <w:rPr>
          <w:sz w:val="16"/>
          <w:szCs w:val="16"/>
        </w:rPr>
        <w:t xml:space="preserve">  do Zarządzenia </w:t>
      </w:r>
      <w:r w:rsidR="00055F20">
        <w:rPr>
          <w:sz w:val="16"/>
          <w:szCs w:val="16"/>
        </w:rPr>
        <w:t>nr 527</w:t>
      </w:r>
      <w:r w:rsidRPr="00D23A17">
        <w:rPr>
          <w:sz w:val="16"/>
          <w:szCs w:val="16"/>
        </w:rPr>
        <w:t>/2026</w:t>
      </w:r>
    </w:p>
    <w:p w14:paraId="54CCC81C" w14:textId="221BDDC9" w:rsidR="00D23A17" w:rsidRPr="0016559C" w:rsidRDefault="00D23A17" w:rsidP="00D23A17">
      <w:pPr>
        <w:jc w:val="right"/>
        <w:rPr>
          <w:sz w:val="16"/>
          <w:szCs w:val="16"/>
        </w:rPr>
      </w:pPr>
      <w:r w:rsidRPr="00D23A17">
        <w:rPr>
          <w:sz w:val="16"/>
          <w:szCs w:val="16"/>
        </w:rPr>
        <w:t>Prezydenta Miasta Rybnika z dnia 24  września 2026</w:t>
      </w:r>
      <w:r w:rsidRPr="00D23A17">
        <w:t xml:space="preserve"> </w:t>
      </w:r>
      <w:r w:rsidR="0016559C">
        <w:rPr>
          <w:sz w:val="16"/>
          <w:szCs w:val="16"/>
        </w:rPr>
        <w:t>r.</w:t>
      </w:r>
    </w:p>
    <w:p w14:paraId="301134DC" w14:textId="77777777" w:rsidR="00D23A17" w:rsidRDefault="00D23A17" w:rsidP="00B36A61">
      <w:pPr>
        <w:jc w:val="right"/>
      </w:pPr>
    </w:p>
    <w:p w14:paraId="60FA7E1E" w14:textId="48884D7B" w:rsidR="00B36A61" w:rsidRDefault="00B36A61" w:rsidP="00B36A61">
      <w:pPr>
        <w:jc w:val="right"/>
        <w:rPr>
          <w:rFonts w:cs="Times New Roman"/>
        </w:rPr>
      </w:pPr>
      <w:r>
        <w:t xml:space="preserve">Załącznik nr </w:t>
      </w:r>
      <w:r w:rsidR="008D3EDF">
        <w:t xml:space="preserve">29 </w:t>
      </w:r>
      <w:r>
        <w:t>do Zarządzenia</w:t>
      </w:r>
      <w:r w:rsidR="008D3EDF">
        <w:t xml:space="preserve"> </w:t>
      </w:r>
      <w:r w:rsidR="00AC3856">
        <w:t>480</w:t>
      </w:r>
      <w:r>
        <w:t>/202</w:t>
      </w:r>
      <w:r w:rsidR="00CE632D">
        <w:t>6</w:t>
      </w:r>
    </w:p>
    <w:p w14:paraId="04C531B3" w14:textId="2FB99D69" w:rsidR="00B36A61" w:rsidRDefault="00B36A61" w:rsidP="00B36A61">
      <w:pPr>
        <w:jc w:val="right"/>
        <w:rPr>
          <w:szCs w:val="24"/>
        </w:rPr>
      </w:pPr>
      <w:r>
        <w:rPr>
          <w:szCs w:val="24"/>
        </w:rPr>
        <w:t xml:space="preserve">Prezydenta Miasta Rybnika z dnia </w:t>
      </w:r>
      <w:r w:rsidR="00AC3856">
        <w:rPr>
          <w:szCs w:val="24"/>
        </w:rPr>
        <w:t>7</w:t>
      </w:r>
      <w:r w:rsidR="008D3EDF">
        <w:rPr>
          <w:szCs w:val="24"/>
        </w:rPr>
        <w:t xml:space="preserve"> września </w:t>
      </w:r>
      <w:r>
        <w:rPr>
          <w:szCs w:val="24"/>
        </w:rPr>
        <w:t>202</w:t>
      </w:r>
      <w:r w:rsidR="00CE632D">
        <w:rPr>
          <w:szCs w:val="24"/>
        </w:rPr>
        <w:t>6</w:t>
      </w:r>
      <w:r>
        <w:rPr>
          <w:szCs w:val="24"/>
        </w:rPr>
        <w:t xml:space="preserve"> r.</w:t>
      </w:r>
    </w:p>
    <w:p w14:paraId="6B92A7BD" w14:textId="77777777" w:rsidR="00A821BE" w:rsidRDefault="00A821BE" w:rsidP="00A821BE">
      <w:pPr>
        <w:jc w:val="left"/>
        <w:rPr>
          <w:szCs w:val="24"/>
        </w:rPr>
      </w:pPr>
    </w:p>
    <w:p w14:paraId="09798391" w14:textId="77777777" w:rsidR="00A821BE" w:rsidRPr="001045D4" w:rsidRDefault="00A821BE" w:rsidP="008D3EDF">
      <w:pPr>
        <w:jc w:val="left"/>
        <w:rPr>
          <w:szCs w:val="24"/>
        </w:rPr>
      </w:pPr>
      <w:r w:rsidRPr="001045D4">
        <w:rPr>
          <w:szCs w:val="24"/>
        </w:rPr>
        <w:t>Do zadań Wydziału Księgowości należy w szczególności:</w:t>
      </w:r>
    </w:p>
    <w:p w14:paraId="15B8FB57" w14:textId="77777777" w:rsidR="00A821BE" w:rsidRDefault="00A821BE" w:rsidP="008D3EDF">
      <w:pPr>
        <w:pStyle w:val="Tekstpodstawowy2"/>
        <w:numPr>
          <w:ilvl w:val="0"/>
          <w:numId w:val="24"/>
        </w:numPr>
        <w:tabs>
          <w:tab w:val="clear" w:pos="720"/>
          <w:tab w:val="num" w:pos="180"/>
          <w:tab w:val="num" w:pos="426"/>
          <w:tab w:val="num" w:pos="1440"/>
        </w:tabs>
        <w:spacing w:after="0" w:line="360" w:lineRule="auto"/>
        <w:ind w:hanging="720"/>
        <w:jc w:val="left"/>
        <w:rPr>
          <w:bCs/>
        </w:rPr>
      </w:pPr>
      <w:r w:rsidRPr="001045D4">
        <w:rPr>
          <w:bCs/>
        </w:rPr>
        <w:t>Referat Dochodów i Windykacji:</w:t>
      </w:r>
    </w:p>
    <w:p w14:paraId="748EEBC7" w14:textId="77777777" w:rsidR="00A821BE" w:rsidRDefault="00A821BE" w:rsidP="008D3EDF">
      <w:pPr>
        <w:numPr>
          <w:ilvl w:val="0"/>
          <w:numId w:val="26"/>
        </w:numPr>
        <w:tabs>
          <w:tab w:val="clear" w:pos="720"/>
        </w:tabs>
        <w:ind w:left="426" w:hanging="426"/>
        <w:jc w:val="left"/>
        <w:rPr>
          <w:szCs w:val="24"/>
        </w:rPr>
      </w:pPr>
      <w:r>
        <w:rPr>
          <w:szCs w:val="24"/>
        </w:rPr>
        <w:t>ewidencja księgowa dochodów budżetowych i przychodów Miasta i Skarbu Państwa;</w:t>
      </w:r>
    </w:p>
    <w:p w14:paraId="29F833D2" w14:textId="77777777" w:rsidR="00A821BE" w:rsidRDefault="00A821BE" w:rsidP="008D3EDF">
      <w:pPr>
        <w:numPr>
          <w:ilvl w:val="0"/>
          <w:numId w:val="26"/>
        </w:numPr>
        <w:tabs>
          <w:tab w:val="clear" w:pos="720"/>
        </w:tabs>
        <w:ind w:left="426" w:hanging="426"/>
        <w:jc w:val="left"/>
        <w:rPr>
          <w:strike/>
          <w:szCs w:val="24"/>
        </w:rPr>
      </w:pPr>
      <w:r>
        <w:rPr>
          <w:szCs w:val="24"/>
        </w:rPr>
        <w:t>ewidencja księgowa Zakładowego Funduszu Świadczeń Socjalnych;</w:t>
      </w:r>
    </w:p>
    <w:p w14:paraId="31E8C2F3" w14:textId="77777777" w:rsidR="00A821BE" w:rsidRDefault="00A821BE" w:rsidP="008D3EDF">
      <w:pPr>
        <w:numPr>
          <w:ilvl w:val="0"/>
          <w:numId w:val="26"/>
        </w:numPr>
        <w:tabs>
          <w:tab w:val="clear" w:pos="720"/>
        </w:tabs>
        <w:ind w:left="426" w:hanging="426"/>
        <w:jc w:val="left"/>
        <w:rPr>
          <w:strike/>
          <w:szCs w:val="24"/>
        </w:rPr>
      </w:pPr>
      <w:r>
        <w:rPr>
          <w:szCs w:val="24"/>
        </w:rPr>
        <w:t>ewidencja księgowa należności z tytułu wieczystego użytkowania gruntów, opłat przekształceniowych oraz dzierżaw Miasta i Skarbu Państwa;</w:t>
      </w:r>
    </w:p>
    <w:p w14:paraId="498BBEF1" w14:textId="77777777" w:rsidR="00A821BE" w:rsidRDefault="00A821BE" w:rsidP="008D3EDF">
      <w:pPr>
        <w:numPr>
          <w:ilvl w:val="0"/>
          <w:numId w:val="26"/>
        </w:numPr>
        <w:tabs>
          <w:tab w:val="clear" w:pos="720"/>
        </w:tabs>
        <w:ind w:left="426" w:hanging="426"/>
        <w:jc w:val="left"/>
        <w:rPr>
          <w:strike/>
          <w:szCs w:val="24"/>
        </w:rPr>
      </w:pPr>
      <w:r>
        <w:rPr>
          <w:szCs w:val="24"/>
        </w:rPr>
        <w:t xml:space="preserve"> ewidencja księgowa opłat planistycznych, kar za niedotrzymanie warunków umowy, kar administracyjnych oraz innych;</w:t>
      </w:r>
    </w:p>
    <w:p w14:paraId="1128F527" w14:textId="77777777" w:rsidR="00A821BE" w:rsidRDefault="00A821BE" w:rsidP="008D3EDF">
      <w:pPr>
        <w:numPr>
          <w:ilvl w:val="0"/>
          <w:numId w:val="26"/>
        </w:numPr>
        <w:tabs>
          <w:tab w:val="clear" w:pos="720"/>
        </w:tabs>
        <w:ind w:left="426" w:hanging="426"/>
        <w:jc w:val="left"/>
        <w:rPr>
          <w:szCs w:val="24"/>
        </w:rPr>
      </w:pPr>
      <w:r>
        <w:rPr>
          <w:szCs w:val="24"/>
        </w:rPr>
        <w:t>prowadzenie ewidencji należności z tytułu grzywien nakładanych w drodze mandatów karnych;</w:t>
      </w:r>
    </w:p>
    <w:p w14:paraId="6B518539" w14:textId="77777777" w:rsidR="00A821BE" w:rsidRDefault="00A821BE" w:rsidP="008D3EDF">
      <w:pPr>
        <w:numPr>
          <w:ilvl w:val="0"/>
          <w:numId w:val="26"/>
        </w:numPr>
        <w:tabs>
          <w:tab w:val="clear" w:pos="720"/>
        </w:tabs>
        <w:ind w:left="426" w:hanging="426"/>
        <w:jc w:val="left"/>
        <w:rPr>
          <w:strike/>
          <w:szCs w:val="24"/>
        </w:rPr>
      </w:pPr>
      <w:r>
        <w:rPr>
          <w:szCs w:val="24"/>
        </w:rPr>
        <w:t xml:space="preserve">prowadzenie księgowości w zakresie lokalnego transportu zbiorowego;  </w:t>
      </w:r>
    </w:p>
    <w:p w14:paraId="3170D46B" w14:textId="77777777" w:rsidR="00A821BE" w:rsidRDefault="00A821BE" w:rsidP="008D3EDF">
      <w:pPr>
        <w:numPr>
          <w:ilvl w:val="0"/>
          <w:numId w:val="26"/>
        </w:numPr>
        <w:tabs>
          <w:tab w:val="clear" w:pos="720"/>
        </w:tabs>
        <w:ind w:left="426" w:hanging="426"/>
        <w:jc w:val="left"/>
        <w:rPr>
          <w:strike/>
          <w:szCs w:val="24"/>
        </w:rPr>
      </w:pPr>
      <w:r>
        <w:rPr>
          <w:szCs w:val="24"/>
        </w:rPr>
        <w:t>nadzór nad prawidłowym automatycznym przypisywaniem należności w zakresie opłat za zezwolenia na sprzedaż napojów alkoholowych oraz opłat geodezyjnych;</w:t>
      </w:r>
    </w:p>
    <w:p w14:paraId="5091D853" w14:textId="77777777" w:rsidR="00A821BE" w:rsidRDefault="00A821BE" w:rsidP="008D3EDF">
      <w:pPr>
        <w:numPr>
          <w:ilvl w:val="0"/>
          <w:numId w:val="26"/>
        </w:numPr>
        <w:tabs>
          <w:tab w:val="clear" w:pos="720"/>
        </w:tabs>
        <w:ind w:left="426" w:hanging="426"/>
        <w:jc w:val="left"/>
        <w:rPr>
          <w:strike/>
          <w:szCs w:val="24"/>
        </w:rPr>
      </w:pPr>
      <w:r>
        <w:rPr>
          <w:szCs w:val="24"/>
        </w:rPr>
        <w:t xml:space="preserve">nadzór nad prawidłowym przypisywaniem należności w Rejestrze Opłat; </w:t>
      </w:r>
    </w:p>
    <w:p w14:paraId="0624BEA0" w14:textId="77777777" w:rsidR="00A821BE" w:rsidRDefault="00A821BE" w:rsidP="008D3EDF">
      <w:pPr>
        <w:numPr>
          <w:ilvl w:val="0"/>
          <w:numId w:val="26"/>
        </w:numPr>
        <w:tabs>
          <w:tab w:val="clear" w:pos="720"/>
        </w:tabs>
        <w:ind w:left="426" w:hanging="426"/>
        <w:jc w:val="left"/>
        <w:rPr>
          <w:strike/>
          <w:szCs w:val="24"/>
        </w:rPr>
      </w:pPr>
      <w:r>
        <w:rPr>
          <w:szCs w:val="24"/>
        </w:rPr>
        <w:t xml:space="preserve">nadzór nad prawidłowym działaniem Portalu FB-VAT oraz systemu Faktura; </w:t>
      </w:r>
    </w:p>
    <w:p w14:paraId="4AB1A4C4" w14:textId="6C8322EE" w:rsidR="00A821BE" w:rsidRDefault="00A821BE" w:rsidP="008D3EDF">
      <w:pPr>
        <w:numPr>
          <w:ilvl w:val="0"/>
          <w:numId w:val="26"/>
        </w:numPr>
        <w:tabs>
          <w:tab w:val="clear" w:pos="720"/>
        </w:tabs>
        <w:ind w:left="426" w:hanging="426"/>
        <w:jc w:val="left"/>
        <w:rPr>
          <w:szCs w:val="24"/>
        </w:rPr>
      </w:pPr>
      <w:r>
        <w:rPr>
          <w:szCs w:val="24"/>
        </w:rPr>
        <w:t>wystawianie poleceń księgowania wynikających z zakresu działania Referatu,</w:t>
      </w:r>
    </w:p>
    <w:p w14:paraId="1C0AC63A" w14:textId="77777777" w:rsidR="00A821BE" w:rsidRDefault="00A821BE" w:rsidP="008D3EDF">
      <w:pPr>
        <w:numPr>
          <w:ilvl w:val="0"/>
          <w:numId w:val="26"/>
        </w:numPr>
        <w:tabs>
          <w:tab w:val="clear" w:pos="720"/>
        </w:tabs>
        <w:ind w:left="426" w:hanging="426"/>
        <w:jc w:val="left"/>
        <w:rPr>
          <w:szCs w:val="24"/>
        </w:rPr>
      </w:pPr>
      <w:r>
        <w:rPr>
          <w:szCs w:val="24"/>
        </w:rPr>
        <w:t>analiza i uzgadnianie obrotów i sald kont ksiąg rachunkowych w zakresie działania Referatu;</w:t>
      </w:r>
    </w:p>
    <w:p w14:paraId="64635C6F" w14:textId="77777777" w:rsidR="00A821BE" w:rsidRDefault="00A821BE" w:rsidP="008D3EDF">
      <w:pPr>
        <w:numPr>
          <w:ilvl w:val="0"/>
          <w:numId w:val="26"/>
        </w:numPr>
        <w:tabs>
          <w:tab w:val="clear" w:pos="720"/>
        </w:tabs>
        <w:ind w:left="426" w:hanging="426"/>
        <w:jc w:val="left"/>
        <w:rPr>
          <w:szCs w:val="24"/>
        </w:rPr>
      </w:pPr>
      <w:r>
        <w:rPr>
          <w:szCs w:val="24"/>
        </w:rPr>
        <w:t>opracowywanie dyspozycji płatniczych w zakresie zwrotów nadpłat;</w:t>
      </w:r>
    </w:p>
    <w:p w14:paraId="52DE0576" w14:textId="77777777" w:rsidR="00A821BE" w:rsidRDefault="00A821BE" w:rsidP="008D3EDF">
      <w:pPr>
        <w:numPr>
          <w:ilvl w:val="0"/>
          <w:numId w:val="26"/>
        </w:numPr>
        <w:tabs>
          <w:tab w:val="clear" w:pos="720"/>
        </w:tabs>
        <w:ind w:left="426" w:hanging="426"/>
        <w:jc w:val="left"/>
        <w:rPr>
          <w:szCs w:val="24"/>
        </w:rPr>
      </w:pPr>
      <w:r>
        <w:rPr>
          <w:szCs w:val="24"/>
        </w:rPr>
        <w:t>wystawianie wezwań do zapłaty oraz windykacja należności niepodatkowych, prowadzenie kompensat należności i zobowiązań;</w:t>
      </w:r>
    </w:p>
    <w:p w14:paraId="2A84525D" w14:textId="77777777" w:rsidR="00A821BE" w:rsidRDefault="00A821BE" w:rsidP="008D3EDF">
      <w:pPr>
        <w:numPr>
          <w:ilvl w:val="0"/>
          <w:numId w:val="26"/>
        </w:numPr>
        <w:tabs>
          <w:tab w:val="clear" w:pos="720"/>
        </w:tabs>
        <w:ind w:left="426" w:hanging="426"/>
        <w:jc w:val="left"/>
        <w:rPr>
          <w:szCs w:val="24"/>
        </w:rPr>
      </w:pPr>
      <w:r>
        <w:rPr>
          <w:szCs w:val="24"/>
        </w:rPr>
        <w:t>wystawianie upomnień i tytułów wykonawczych oraz wykonywanie innych czynności związanych z egzekucją administracyjną należności;</w:t>
      </w:r>
    </w:p>
    <w:p w14:paraId="3158931A" w14:textId="77777777" w:rsidR="00A821BE" w:rsidRDefault="00A821BE" w:rsidP="008D3EDF">
      <w:pPr>
        <w:numPr>
          <w:ilvl w:val="0"/>
          <w:numId w:val="26"/>
        </w:numPr>
        <w:tabs>
          <w:tab w:val="clear" w:pos="720"/>
        </w:tabs>
        <w:ind w:left="426" w:hanging="426"/>
        <w:jc w:val="left"/>
        <w:rPr>
          <w:szCs w:val="24"/>
        </w:rPr>
      </w:pPr>
      <w:r>
        <w:rPr>
          <w:szCs w:val="24"/>
        </w:rPr>
        <w:t>naliczanie rekompensat za koszty odzyskiwania należności;</w:t>
      </w:r>
    </w:p>
    <w:p w14:paraId="2E1013B4" w14:textId="150EABB8" w:rsidR="00A821BE" w:rsidRDefault="00A821BE" w:rsidP="008D3EDF">
      <w:pPr>
        <w:numPr>
          <w:ilvl w:val="0"/>
          <w:numId w:val="26"/>
        </w:numPr>
        <w:tabs>
          <w:tab w:val="clear" w:pos="720"/>
        </w:tabs>
        <w:ind w:left="426" w:hanging="426"/>
        <w:jc w:val="left"/>
        <w:rPr>
          <w:szCs w:val="24"/>
        </w:rPr>
      </w:pPr>
      <w:r>
        <w:rPr>
          <w:szCs w:val="24"/>
        </w:rPr>
        <w:lastRenderedPageBreak/>
        <w:t xml:space="preserve">kompletowanie dokumentacji, dotyczącej kierowania wniosków do sądu </w:t>
      </w:r>
      <w:r w:rsidR="008D3EDF">
        <w:rPr>
          <w:szCs w:val="24"/>
        </w:rPr>
        <w:br/>
      </w:r>
      <w:r>
        <w:rPr>
          <w:szCs w:val="24"/>
        </w:rPr>
        <w:t>oraz wykonywanie dalszych czynności związanych z postępowaniem nakazowym;</w:t>
      </w:r>
    </w:p>
    <w:p w14:paraId="39D0B044" w14:textId="77777777" w:rsidR="00A821BE" w:rsidRDefault="00A821BE" w:rsidP="008D3EDF">
      <w:pPr>
        <w:numPr>
          <w:ilvl w:val="0"/>
          <w:numId w:val="26"/>
        </w:numPr>
        <w:tabs>
          <w:tab w:val="clear" w:pos="720"/>
        </w:tabs>
        <w:ind w:left="426" w:hanging="426"/>
        <w:jc w:val="left"/>
        <w:rPr>
          <w:szCs w:val="24"/>
        </w:rPr>
      </w:pPr>
      <w:r>
        <w:rPr>
          <w:szCs w:val="24"/>
        </w:rPr>
        <w:t>prowadzenie rozrachunków z komornikami, nadzór nad prawidłowym rozliczaniem kosztów sądowych;</w:t>
      </w:r>
    </w:p>
    <w:p w14:paraId="1606EC4F" w14:textId="77777777" w:rsidR="00A821BE" w:rsidRDefault="00A821BE" w:rsidP="008D3EDF">
      <w:pPr>
        <w:numPr>
          <w:ilvl w:val="0"/>
          <w:numId w:val="26"/>
        </w:numPr>
        <w:tabs>
          <w:tab w:val="clear" w:pos="720"/>
        </w:tabs>
        <w:ind w:left="426" w:hanging="426"/>
        <w:jc w:val="left"/>
        <w:rPr>
          <w:szCs w:val="24"/>
        </w:rPr>
      </w:pPr>
      <w:r>
        <w:rPr>
          <w:szCs w:val="24"/>
        </w:rPr>
        <w:t>prowadzenie rozliczeń związanych z kosztami zastępstwa procesowego pracowników Biura Radców Prawnych;</w:t>
      </w:r>
    </w:p>
    <w:p w14:paraId="22A450BE" w14:textId="77777777" w:rsidR="00A821BE" w:rsidRDefault="00A821BE" w:rsidP="008D3EDF">
      <w:pPr>
        <w:numPr>
          <w:ilvl w:val="0"/>
          <w:numId w:val="26"/>
        </w:numPr>
        <w:tabs>
          <w:tab w:val="clear" w:pos="720"/>
        </w:tabs>
        <w:ind w:left="426" w:hanging="426"/>
        <w:jc w:val="left"/>
        <w:rPr>
          <w:szCs w:val="24"/>
        </w:rPr>
      </w:pPr>
      <w:r>
        <w:rPr>
          <w:szCs w:val="24"/>
        </w:rPr>
        <w:t xml:space="preserve">prowadzenie bilansowej ewidencji wartościowej materiałów znajdujących się </w:t>
      </w:r>
      <w:r>
        <w:rPr>
          <w:szCs w:val="24"/>
        </w:rPr>
        <w:br/>
        <w:t>w magazynach Urzędu;</w:t>
      </w:r>
    </w:p>
    <w:p w14:paraId="14BA4BCA" w14:textId="77777777" w:rsidR="00A821BE" w:rsidRDefault="00A821BE" w:rsidP="008D3EDF">
      <w:pPr>
        <w:numPr>
          <w:ilvl w:val="0"/>
          <w:numId w:val="26"/>
        </w:numPr>
        <w:tabs>
          <w:tab w:val="clear" w:pos="720"/>
        </w:tabs>
        <w:ind w:left="426" w:hanging="426"/>
        <w:jc w:val="left"/>
        <w:rPr>
          <w:strike/>
          <w:szCs w:val="24"/>
        </w:rPr>
      </w:pPr>
      <w:r>
        <w:rPr>
          <w:szCs w:val="24"/>
        </w:rPr>
        <w:t>sporządzanie wykazu sprzedanego mienia;</w:t>
      </w:r>
    </w:p>
    <w:p w14:paraId="49FA31CA" w14:textId="6EDE6CCF" w:rsidR="00A821BE" w:rsidRDefault="00A821BE" w:rsidP="008D3EDF">
      <w:pPr>
        <w:numPr>
          <w:ilvl w:val="0"/>
          <w:numId w:val="26"/>
        </w:numPr>
        <w:tabs>
          <w:tab w:val="clear" w:pos="720"/>
        </w:tabs>
        <w:ind w:left="426" w:hanging="426"/>
        <w:jc w:val="left"/>
        <w:rPr>
          <w:szCs w:val="24"/>
        </w:rPr>
      </w:pPr>
      <w:r>
        <w:rPr>
          <w:szCs w:val="24"/>
        </w:rPr>
        <w:t xml:space="preserve">prowadzenie całokształtu spraw związanych z podatkiem od towarów i usług, m.in.: prowadzenie zbiorczego rejestru sprzedaży i zakupów, analiza zakupów </w:t>
      </w:r>
      <w:r>
        <w:rPr>
          <w:szCs w:val="24"/>
        </w:rPr>
        <w:br/>
        <w:t xml:space="preserve">w celu ustalenia odliczeń podatkowych, ustalanie zobowiązań podatkowych </w:t>
      </w:r>
      <w:r w:rsidR="008D3EDF">
        <w:rPr>
          <w:szCs w:val="24"/>
        </w:rPr>
        <w:br/>
      </w:r>
      <w:r>
        <w:rPr>
          <w:szCs w:val="24"/>
        </w:rPr>
        <w:t>do odprowadzenia do Urzędu Skarbowego, sporządzanie jednolitych plików kontrolnych oraz deklaracji, ustalanie rocznego prewskaźnika i wskaźnika struktury sprzedaży;</w:t>
      </w:r>
    </w:p>
    <w:p w14:paraId="3B645377" w14:textId="77777777" w:rsidR="00A821BE" w:rsidRDefault="00A821BE" w:rsidP="008D3EDF">
      <w:pPr>
        <w:numPr>
          <w:ilvl w:val="0"/>
          <w:numId w:val="26"/>
        </w:numPr>
        <w:tabs>
          <w:tab w:val="clear" w:pos="720"/>
        </w:tabs>
        <w:ind w:left="426" w:hanging="426"/>
        <w:jc w:val="left"/>
        <w:rPr>
          <w:szCs w:val="24"/>
        </w:rPr>
      </w:pPr>
      <w:r>
        <w:rPr>
          <w:szCs w:val="24"/>
        </w:rPr>
        <w:t>prowadzenie spraw związanych z raportowaniem schematów podatkowych;</w:t>
      </w:r>
    </w:p>
    <w:p w14:paraId="12E2D27A" w14:textId="7568B99E" w:rsidR="00A821BE" w:rsidRDefault="00A821BE" w:rsidP="00FF3A45">
      <w:pPr>
        <w:ind w:left="426"/>
        <w:jc w:val="left"/>
        <w:rPr>
          <w:szCs w:val="24"/>
        </w:rPr>
      </w:pPr>
      <w:r>
        <w:rPr>
          <w:szCs w:val="24"/>
        </w:rPr>
        <w:t xml:space="preserve">zgłaszanie zmian aktualizujących do Urzędu Skarbowego w zakresie Miasta </w:t>
      </w:r>
      <w:r>
        <w:rPr>
          <w:szCs w:val="24"/>
        </w:rPr>
        <w:br/>
        <w:t>i Urzędu Miasta</w:t>
      </w:r>
      <w:r w:rsidR="00FF3A45">
        <w:rPr>
          <w:szCs w:val="24"/>
        </w:rPr>
        <w:t>;</w:t>
      </w:r>
      <w:r>
        <w:rPr>
          <w:szCs w:val="24"/>
        </w:rPr>
        <w:t xml:space="preserve">     </w:t>
      </w:r>
    </w:p>
    <w:p w14:paraId="22B1486C" w14:textId="77777777" w:rsidR="00A821BE" w:rsidRDefault="00A821BE" w:rsidP="008D3EDF">
      <w:pPr>
        <w:numPr>
          <w:ilvl w:val="0"/>
          <w:numId w:val="26"/>
        </w:numPr>
        <w:tabs>
          <w:tab w:val="clear" w:pos="720"/>
        </w:tabs>
        <w:ind w:left="426" w:hanging="426"/>
        <w:jc w:val="left"/>
        <w:rPr>
          <w:szCs w:val="24"/>
        </w:rPr>
      </w:pPr>
      <w:r>
        <w:rPr>
          <w:szCs w:val="24"/>
        </w:rPr>
        <w:t>rozliczanie wpływów na rachunek bankowy wpłat dokonywanych kartami płatniczymi i przygotowywanie przelewów refundacyjnych;</w:t>
      </w:r>
    </w:p>
    <w:p w14:paraId="06341042" w14:textId="77777777" w:rsidR="00A821BE" w:rsidRDefault="00A821BE" w:rsidP="008D3EDF">
      <w:pPr>
        <w:numPr>
          <w:ilvl w:val="0"/>
          <w:numId w:val="26"/>
        </w:numPr>
        <w:tabs>
          <w:tab w:val="clear" w:pos="720"/>
        </w:tabs>
        <w:ind w:left="426" w:hanging="426"/>
        <w:jc w:val="left"/>
        <w:rPr>
          <w:szCs w:val="24"/>
        </w:rPr>
      </w:pPr>
      <w:r>
        <w:rPr>
          <w:szCs w:val="24"/>
        </w:rPr>
        <w:t>przygotowywanie rocznych zestawień odpisów aktualizacyjnych wartość należności;</w:t>
      </w:r>
    </w:p>
    <w:p w14:paraId="16607039" w14:textId="77777777" w:rsidR="00A821BE" w:rsidRDefault="00A821BE" w:rsidP="008D3EDF">
      <w:pPr>
        <w:numPr>
          <w:ilvl w:val="0"/>
          <w:numId w:val="26"/>
        </w:numPr>
        <w:tabs>
          <w:tab w:val="clear" w:pos="720"/>
        </w:tabs>
        <w:ind w:left="426" w:hanging="426"/>
        <w:jc w:val="left"/>
        <w:rPr>
          <w:szCs w:val="24"/>
        </w:rPr>
      </w:pPr>
      <w:r>
        <w:rPr>
          <w:szCs w:val="24"/>
        </w:rPr>
        <w:t xml:space="preserve">przygotowywanie zaświadczeń o niezaleganiu bądź stwierdzających zaległość </w:t>
      </w:r>
      <w:r>
        <w:rPr>
          <w:szCs w:val="24"/>
        </w:rPr>
        <w:br/>
        <w:t>z tytułu należności niepodatkowych Gminy i Skarbu Państwa;</w:t>
      </w:r>
    </w:p>
    <w:p w14:paraId="0CBDEFAF" w14:textId="77777777" w:rsidR="00A821BE" w:rsidRDefault="00A821BE" w:rsidP="008D3EDF">
      <w:pPr>
        <w:numPr>
          <w:ilvl w:val="0"/>
          <w:numId w:val="26"/>
        </w:numPr>
        <w:tabs>
          <w:tab w:val="clear" w:pos="720"/>
        </w:tabs>
        <w:ind w:left="426" w:hanging="426"/>
        <w:jc w:val="left"/>
        <w:rPr>
          <w:szCs w:val="24"/>
        </w:rPr>
      </w:pPr>
      <w:r>
        <w:rPr>
          <w:szCs w:val="24"/>
        </w:rPr>
        <w:t>przygotowywanie inwentaryzacji należności, nadzór nad przebiegiem oraz jej rozliczanie;</w:t>
      </w:r>
    </w:p>
    <w:p w14:paraId="6DA0D028" w14:textId="77777777" w:rsidR="00A821BE" w:rsidRDefault="00A821BE" w:rsidP="008D3EDF">
      <w:pPr>
        <w:numPr>
          <w:ilvl w:val="0"/>
          <w:numId w:val="26"/>
        </w:numPr>
        <w:tabs>
          <w:tab w:val="clear" w:pos="720"/>
        </w:tabs>
        <w:ind w:left="426" w:hanging="426"/>
        <w:jc w:val="left"/>
        <w:rPr>
          <w:szCs w:val="24"/>
        </w:rPr>
      </w:pPr>
      <w:r>
        <w:rPr>
          <w:szCs w:val="24"/>
        </w:rPr>
        <w:t xml:space="preserve">przygotowywanie specyfikacji sald rozliczeń z tytułu dochodów budżetowych </w:t>
      </w:r>
      <w:r>
        <w:rPr>
          <w:szCs w:val="24"/>
        </w:rPr>
        <w:br/>
        <w:t>z jednostkami i spółkami objętymi obowiązkiem dokonywania wyłączeń wzajemnych rozliczeń przy sporządzaniu sprawozdania finansowego;</w:t>
      </w:r>
    </w:p>
    <w:p w14:paraId="4D5E8897" w14:textId="77777777" w:rsidR="00A821BE" w:rsidRDefault="00A821BE" w:rsidP="008D3EDF">
      <w:pPr>
        <w:numPr>
          <w:ilvl w:val="0"/>
          <w:numId w:val="26"/>
        </w:numPr>
        <w:tabs>
          <w:tab w:val="clear" w:pos="720"/>
        </w:tabs>
        <w:ind w:left="426" w:hanging="426"/>
        <w:jc w:val="left"/>
        <w:rPr>
          <w:szCs w:val="24"/>
        </w:rPr>
      </w:pPr>
      <w:r>
        <w:rPr>
          <w:szCs w:val="24"/>
        </w:rPr>
        <w:t xml:space="preserve">monitorowanie wykonania planu dochodów oraz udzielanie informacji w tym zakresie; </w:t>
      </w:r>
    </w:p>
    <w:p w14:paraId="3EAADEA6" w14:textId="77777777" w:rsidR="00A821BE" w:rsidRDefault="00A821BE" w:rsidP="008D3EDF">
      <w:pPr>
        <w:numPr>
          <w:ilvl w:val="0"/>
          <w:numId w:val="26"/>
        </w:numPr>
        <w:tabs>
          <w:tab w:val="clear" w:pos="720"/>
        </w:tabs>
        <w:ind w:left="426" w:hanging="426"/>
        <w:jc w:val="left"/>
        <w:rPr>
          <w:szCs w:val="24"/>
        </w:rPr>
      </w:pPr>
      <w:r>
        <w:rPr>
          <w:szCs w:val="24"/>
        </w:rPr>
        <w:lastRenderedPageBreak/>
        <w:t xml:space="preserve">sporządzanie sprawozdania o zaległościach przedsiębiorstw oraz sprawozdań </w:t>
      </w:r>
      <w:r>
        <w:rPr>
          <w:szCs w:val="24"/>
        </w:rPr>
        <w:br/>
        <w:t xml:space="preserve">i informacji o udzielonych ulgach w spłacie należności niepodatkowych </w:t>
      </w:r>
      <w:r>
        <w:rPr>
          <w:szCs w:val="24"/>
        </w:rPr>
        <w:br/>
        <w:t>w Urzędzie Miasta;</w:t>
      </w:r>
    </w:p>
    <w:p w14:paraId="3C2C5F52" w14:textId="66013F87" w:rsidR="00A821BE" w:rsidRDefault="00A821BE" w:rsidP="008D3EDF">
      <w:pPr>
        <w:numPr>
          <w:ilvl w:val="0"/>
          <w:numId w:val="26"/>
        </w:numPr>
        <w:tabs>
          <w:tab w:val="clear" w:pos="720"/>
        </w:tabs>
        <w:ind w:left="426" w:hanging="426"/>
        <w:jc w:val="left"/>
        <w:rPr>
          <w:szCs w:val="24"/>
        </w:rPr>
      </w:pPr>
      <w:r>
        <w:rPr>
          <w:szCs w:val="24"/>
        </w:rPr>
        <w:t>sporządzanie sprawozdań budżetowych, w zakresie operacji finansowych </w:t>
      </w:r>
      <w:r w:rsidR="008D3EDF">
        <w:rPr>
          <w:szCs w:val="24"/>
        </w:rPr>
        <w:br/>
      </w:r>
      <w:r>
        <w:rPr>
          <w:szCs w:val="24"/>
        </w:rPr>
        <w:t>oraz innych sprawozdań dotyczących zakresu działania Referatu;</w:t>
      </w:r>
    </w:p>
    <w:p w14:paraId="0D519E8A" w14:textId="27960431" w:rsidR="00A821BE" w:rsidRDefault="00A821BE" w:rsidP="008D3EDF">
      <w:pPr>
        <w:numPr>
          <w:ilvl w:val="0"/>
          <w:numId w:val="26"/>
        </w:numPr>
        <w:tabs>
          <w:tab w:val="clear" w:pos="720"/>
          <w:tab w:val="num" w:pos="709"/>
        </w:tabs>
        <w:ind w:left="426" w:hanging="426"/>
        <w:jc w:val="left"/>
        <w:rPr>
          <w:szCs w:val="24"/>
        </w:rPr>
      </w:pPr>
      <w:r>
        <w:rPr>
          <w:szCs w:val="24"/>
        </w:rPr>
        <w:t>realizacja zadań dotyczących windykacji należności zlikwidowanego Zarządu Transportu Zbiorowego</w:t>
      </w:r>
      <w:r w:rsidR="00F93FE9">
        <w:rPr>
          <w:szCs w:val="24"/>
        </w:rPr>
        <w:t>;</w:t>
      </w:r>
    </w:p>
    <w:p w14:paraId="28460D77" w14:textId="77777777" w:rsidR="00F93FE9" w:rsidRPr="008D3EDF" w:rsidRDefault="00F93FE9" w:rsidP="008D3EDF">
      <w:pPr>
        <w:numPr>
          <w:ilvl w:val="0"/>
          <w:numId w:val="26"/>
        </w:numPr>
        <w:ind w:left="426" w:hanging="426"/>
        <w:jc w:val="left"/>
        <w:rPr>
          <w:szCs w:val="24"/>
        </w:rPr>
      </w:pPr>
      <w:r w:rsidRPr="008D3EDF">
        <w:rPr>
          <w:szCs w:val="24"/>
        </w:rPr>
        <w:t>przygotowywanie danych i dokumentów do zgłoszeń w postępowaniu upadłościowym zaległości niepodatkowych;</w:t>
      </w:r>
    </w:p>
    <w:p w14:paraId="227F5D6F" w14:textId="77777777" w:rsidR="00F93FE9" w:rsidRPr="008D3EDF" w:rsidRDefault="00F93FE9" w:rsidP="008D3EDF">
      <w:pPr>
        <w:numPr>
          <w:ilvl w:val="0"/>
          <w:numId w:val="26"/>
        </w:numPr>
        <w:ind w:left="426" w:hanging="426"/>
        <w:jc w:val="left"/>
        <w:rPr>
          <w:szCs w:val="24"/>
        </w:rPr>
      </w:pPr>
      <w:r w:rsidRPr="008D3EDF">
        <w:rPr>
          <w:szCs w:val="24"/>
        </w:rPr>
        <w:t>sporządzanie sprawozdania finansowego Urzędu.</w:t>
      </w:r>
    </w:p>
    <w:p w14:paraId="6D3440F5" w14:textId="77777777" w:rsidR="00CE632D" w:rsidRPr="00F93FE9" w:rsidRDefault="00CE632D" w:rsidP="008D3EDF">
      <w:pPr>
        <w:tabs>
          <w:tab w:val="num" w:pos="709"/>
        </w:tabs>
        <w:ind w:left="426"/>
        <w:jc w:val="left"/>
        <w:rPr>
          <w:szCs w:val="24"/>
        </w:rPr>
      </w:pPr>
    </w:p>
    <w:p w14:paraId="0F3BCE21" w14:textId="77777777" w:rsidR="00A821BE" w:rsidRPr="00A95B58" w:rsidRDefault="00A821BE" w:rsidP="008D3EDF">
      <w:pPr>
        <w:pStyle w:val="Tekstpodstawowy2"/>
        <w:tabs>
          <w:tab w:val="num" w:pos="426"/>
          <w:tab w:val="num" w:pos="2160"/>
        </w:tabs>
        <w:spacing w:before="120" w:after="0" w:line="360" w:lineRule="auto"/>
        <w:jc w:val="left"/>
      </w:pPr>
      <w:r w:rsidRPr="00A95B58">
        <w:rPr>
          <w:bCs/>
        </w:rPr>
        <w:t>2. Referat Wydatków i Rozliczeń:</w:t>
      </w:r>
    </w:p>
    <w:p w14:paraId="045F9219" w14:textId="77777777" w:rsidR="00A821BE" w:rsidRPr="00A95B58" w:rsidRDefault="00A821BE" w:rsidP="008D3EDF">
      <w:pPr>
        <w:numPr>
          <w:ilvl w:val="0"/>
          <w:numId w:val="25"/>
        </w:numPr>
        <w:tabs>
          <w:tab w:val="clear" w:pos="360"/>
          <w:tab w:val="left" w:pos="426"/>
          <w:tab w:val="left" w:pos="7740"/>
        </w:tabs>
        <w:ind w:left="425" w:hanging="425"/>
        <w:jc w:val="left"/>
        <w:rPr>
          <w:szCs w:val="24"/>
        </w:rPr>
      </w:pPr>
      <w:r w:rsidRPr="00A95B58">
        <w:rPr>
          <w:szCs w:val="24"/>
        </w:rPr>
        <w:t xml:space="preserve">prowadzenie ewidencji księgowej w zakresie wydatków budżetowych, zaangażowania, zobowiązań i kosztów (w tym finansowanych z funduszy europejskich i innych programów pomocowych) oraz sum depozytowych </w:t>
      </w:r>
      <w:r w:rsidRPr="00A95B58">
        <w:rPr>
          <w:szCs w:val="24"/>
        </w:rPr>
        <w:br/>
        <w:t>i środków e-portmonetki</w:t>
      </w:r>
      <w:r>
        <w:rPr>
          <w:szCs w:val="24"/>
        </w:rPr>
        <w:t>;</w:t>
      </w:r>
    </w:p>
    <w:p w14:paraId="61746ED8" w14:textId="77777777" w:rsidR="00A821BE" w:rsidRPr="00A95B58" w:rsidRDefault="00A821BE" w:rsidP="008D3EDF">
      <w:pPr>
        <w:numPr>
          <w:ilvl w:val="0"/>
          <w:numId w:val="25"/>
        </w:numPr>
        <w:tabs>
          <w:tab w:val="clear" w:pos="360"/>
          <w:tab w:val="left" w:pos="426"/>
          <w:tab w:val="left" w:pos="7740"/>
        </w:tabs>
        <w:ind w:left="426" w:hanging="426"/>
        <w:jc w:val="left"/>
        <w:rPr>
          <w:szCs w:val="24"/>
        </w:rPr>
      </w:pPr>
      <w:r w:rsidRPr="00A95B58">
        <w:rPr>
          <w:szCs w:val="24"/>
        </w:rPr>
        <w:t>ewidencja i aktualizacja planu budżetu</w:t>
      </w:r>
      <w:r>
        <w:rPr>
          <w:szCs w:val="24"/>
        </w:rPr>
        <w:t>;</w:t>
      </w:r>
    </w:p>
    <w:p w14:paraId="4ACD434A" w14:textId="77777777" w:rsidR="00A821BE" w:rsidRPr="00A95B58" w:rsidRDefault="00A821BE" w:rsidP="008D3EDF">
      <w:pPr>
        <w:numPr>
          <w:ilvl w:val="0"/>
          <w:numId w:val="25"/>
        </w:numPr>
        <w:tabs>
          <w:tab w:val="clear" w:pos="360"/>
          <w:tab w:val="left" w:pos="426"/>
          <w:tab w:val="left" w:pos="7740"/>
        </w:tabs>
        <w:ind w:left="426" w:hanging="426"/>
        <w:jc w:val="left"/>
        <w:rPr>
          <w:szCs w:val="24"/>
        </w:rPr>
      </w:pPr>
      <w:r w:rsidRPr="00A95B58">
        <w:rPr>
          <w:szCs w:val="24"/>
        </w:rPr>
        <w:t>nadzór nad prawidłowym działaniem informatycznego systemu finansowo-księgowego, zamykanie kolejnych okresów obrachunkowych, sporządzanie zestawień, dzienników i sprawozdań z wykonania budżetu</w:t>
      </w:r>
      <w:r>
        <w:rPr>
          <w:szCs w:val="24"/>
        </w:rPr>
        <w:t>;</w:t>
      </w:r>
    </w:p>
    <w:p w14:paraId="3F9B3A29" w14:textId="77777777" w:rsidR="00A821BE" w:rsidRPr="00A95B58" w:rsidRDefault="00A821BE" w:rsidP="008D3EDF">
      <w:pPr>
        <w:numPr>
          <w:ilvl w:val="0"/>
          <w:numId w:val="25"/>
        </w:numPr>
        <w:tabs>
          <w:tab w:val="clear" w:pos="360"/>
          <w:tab w:val="left" w:pos="426"/>
          <w:tab w:val="left" w:pos="7740"/>
        </w:tabs>
        <w:ind w:left="426" w:hanging="426"/>
        <w:jc w:val="left"/>
        <w:rPr>
          <w:szCs w:val="24"/>
        </w:rPr>
      </w:pPr>
      <w:r w:rsidRPr="00A95B58">
        <w:rPr>
          <w:szCs w:val="24"/>
        </w:rPr>
        <w:t>analiza, uzgadnianie obrotów i sald kont ksiąg rachunkowych w zakresie działania Referatu oraz w ramach oddziałów i całej księgi głównej</w:t>
      </w:r>
      <w:r>
        <w:rPr>
          <w:szCs w:val="24"/>
        </w:rPr>
        <w:t>;</w:t>
      </w:r>
    </w:p>
    <w:p w14:paraId="41130D4A" w14:textId="25D62ED4" w:rsidR="00A821BE" w:rsidRPr="00A95B58" w:rsidRDefault="00A821BE" w:rsidP="008D3EDF">
      <w:pPr>
        <w:numPr>
          <w:ilvl w:val="0"/>
          <w:numId w:val="25"/>
        </w:numPr>
        <w:tabs>
          <w:tab w:val="clear" w:pos="360"/>
          <w:tab w:val="left" w:pos="426"/>
          <w:tab w:val="left" w:pos="7740"/>
        </w:tabs>
        <w:ind w:left="426" w:hanging="426"/>
        <w:jc w:val="left"/>
        <w:rPr>
          <w:szCs w:val="24"/>
        </w:rPr>
      </w:pPr>
      <w:r w:rsidRPr="00A95B58">
        <w:rPr>
          <w:szCs w:val="24"/>
        </w:rPr>
        <w:t xml:space="preserve">analiza przestrzegania zasad budowy kont księgowych, a także czuwanie </w:t>
      </w:r>
      <w:r w:rsidR="008D3EDF">
        <w:rPr>
          <w:szCs w:val="24"/>
        </w:rPr>
        <w:br/>
      </w:r>
      <w:r w:rsidRPr="00A95B58">
        <w:rPr>
          <w:szCs w:val="24"/>
        </w:rPr>
        <w:t>nad poprawnością i kompletnością zapisów</w:t>
      </w:r>
      <w:r>
        <w:rPr>
          <w:szCs w:val="24"/>
        </w:rPr>
        <w:t>;</w:t>
      </w:r>
    </w:p>
    <w:p w14:paraId="12F193EC" w14:textId="7B23C1FE" w:rsidR="00A821BE" w:rsidRPr="00A95B58" w:rsidRDefault="00A821BE" w:rsidP="008D3EDF">
      <w:pPr>
        <w:numPr>
          <w:ilvl w:val="0"/>
          <w:numId w:val="25"/>
        </w:numPr>
        <w:tabs>
          <w:tab w:val="clear" w:pos="360"/>
          <w:tab w:val="left" w:pos="426"/>
          <w:tab w:val="left" w:pos="7740"/>
        </w:tabs>
        <w:ind w:left="426" w:hanging="426"/>
        <w:jc w:val="left"/>
        <w:rPr>
          <w:szCs w:val="24"/>
        </w:rPr>
      </w:pPr>
      <w:r w:rsidRPr="00A95B58">
        <w:rPr>
          <w:szCs w:val="24"/>
        </w:rPr>
        <w:t>realizowanie dyspozycji dotyczących przekazywania i rozliczania dotacji budżetowych, prowadzenie stosownej ewidencji księgowej</w:t>
      </w:r>
      <w:r>
        <w:rPr>
          <w:szCs w:val="24"/>
        </w:rPr>
        <w:t>;</w:t>
      </w:r>
      <w:r w:rsidRPr="00A95B58">
        <w:rPr>
          <w:szCs w:val="24"/>
        </w:rPr>
        <w:t xml:space="preserve"> </w:t>
      </w:r>
    </w:p>
    <w:p w14:paraId="58C47583" w14:textId="376AB56B" w:rsidR="00A821BE" w:rsidRDefault="00A821BE" w:rsidP="008D3EDF">
      <w:pPr>
        <w:numPr>
          <w:ilvl w:val="0"/>
          <w:numId w:val="25"/>
        </w:numPr>
        <w:tabs>
          <w:tab w:val="clear" w:pos="360"/>
          <w:tab w:val="left" w:pos="426"/>
          <w:tab w:val="left" w:pos="7740"/>
        </w:tabs>
        <w:ind w:left="426" w:hanging="426"/>
        <w:jc w:val="left"/>
        <w:rPr>
          <w:szCs w:val="24"/>
        </w:rPr>
      </w:pPr>
      <w:r w:rsidRPr="00A95B58">
        <w:rPr>
          <w:szCs w:val="24"/>
        </w:rPr>
        <w:t xml:space="preserve">prowadzenie rejestru faktur i innych dokumentów rodzących zobowiązania finansowe, ich przekazywanie oraz nadzorowanie </w:t>
      </w:r>
      <w:r w:rsidR="00F93FE9">
        <w:rPr>
          <w:szCs w:val="24"/>
        </w:rPr>
        <w:t xml:space="preserve">ich </w:t>
      </w:r>
      <w:r w:rsidRPr="00A95B58">
        <w:rPr>
          <w:szCs w:val="24"/>
        </w:rPr>
        <w:t>terminowości</w:t>
      </w:r>
      <w:r>
        <w:rPr>
          <w:szCs w:val="24"/>
        </w:rPr>
        <w:t>;</w:t>
      </w:r>
    </w:p>
    <w:p w14:paraId="108A9219" w14:textId="24CF30BE" w:rsidR="00F93FE9" w:rsidRPr="008D3EDF" w:rsidRDefault="00F93FE9" w:rsidP="008D3EDF">
      <w:pPr>
        <w:numPr>
          <w:ilvl w:val="0"/>
          <w:numId w:val="25"/>
        </w:numPr>
        <w:tabs>
          <w:tab w:val="clear" w:pos="360"/>
          <w:tab w:val="left" w:pos="426"/>
          <w:tab w:val="left" w:pos="7740"/>
        </w:tabs>
        <w:ind w:left="426" w:hanging="426"/>
        <w:jc w:val="left"/>
        <w:rPr>
          <w:szCs w:val="24"/>
        </w:rPr>
      </w:pPr>
      <w:r w:rsidRPr="008D3EDF">
        <w:rPr>
          <w:szCs w:val="24"/>
        </w:rPr>
        <w:t xml:space="preserve">prowadzenie ogółu spraw związanych z obsługą obiegu faktur odbieranych </w:t>
      </w:r>
      <w:r w:rsidR="008D3EDF" w:rsidRPr="008D3EDF">
        <w:rPr>
          <w:szCs w:val="24"/>
        </w:rPr>
        <w:br/>
      </w:r>
      <w:r w:rsidRPr="008D3EDF">
        <w:rPr>
          <w:szCs w:val="24"/>
        </w:rPr>
        <w:t>za pośrednictwem Krajowego Systemu e-Faktur;</w:t>
      </w:r>
    </w:p>
    <w:p w14:paraId="03DD05F3" w14:textId="77777777" w:rsidR="00A821BE" w:rsidRPr="00A95B58" w:rsidRDefault="00A821BE" w:rsidP="008D3EDF">
      <w:pPr>
        <w:numPr>
          <w:ilvl w:val="0"/>
          <w:numId w:val="25"/>
        </w:numPr>
        <w:tabs>
          <w:tab w:val="clear" w:pos="360"/>
          <w:tab w:val="left" w:pos="426"/>
        </w:tabs>
        <w:ind w:left="426" w:hanging="426"/>
        <w:jc w:val="left"/>
        <w:rPr>
          <w:szCs w:val="24"/>
        </w:rPr>
      </w:pPr>
      <w:r w:rsidRPr="00A95B58">
        <w:rPr>
          <w:szCs w:val="24"/>
        </w:rPr>
        <w:t>prowadzenie rejestru komorniczych zajęć wierzytelności</w:t>
      </w:r>
      <w:r>
        <w:rPr>
          <w:szCs w:val="24"/>
        </w:rPr>
        <w:t>;</w:t>
      </w:r>
    </w:p>
    <w:p w14:paraId="5139E935" w14:textId="77777777" w:rsidR="00A821BE" w:rsidRPr="00A95B58" w:rsidRDefault="00A821BE" w:rsidP="008D3EDF">
      <w:pPr>
        <w:numPr>
          <w:ilvl w:val="0"/>
          <w:numId w:val="25"/>
        </w:numPr>
        <w:tabs>
          <w:tab w:val="clear" w:pos="360"/>
          <w:tab w:val="left" w:pos="426"/>
        </w:tabs>
        <w:ind w:left="426" w:hanging="426"/>
        <w:jc w:val="left"/>
        <w:rPr>
          <w:szCs w:val="24"/>
        </w:rPr>
      </w:pPr>
      <w:r w:rsidRPr="00A95B58">
        <w:rPr>
          <w:szCs w:val="24"/>
        </w:rPr>
        <w:t>weryfikacja tabel alokacji kosztów EBI</w:t>
      </w:r>
      <w:r>
        <w:rPr>
          <w:szCs w:val="24"/>
        </w:rPr>
        <w:t>;</w:t>
      </w:r>
    </w:p>
    <w:p w14:paraId="35B47D5B" w14:textId="77777777" w:rsidR="00A821BE" w:rsidRPr="00A95B58" w:rsidRDefault="00A821BE" w:rsidP="008D3EDF">
      <w:pPr>
        <w:numPr>
          <w:ilvl w:val="0"/>
          <w:numId w:val="25"/>
        </w:numPr>
        <w:tabs>
          <w:tab w:val="clear" w:pos="360"/>
          <w:tab w:val="left" w:pos="426"/>
        </w:tabs>
        <w:ind w:left="426" w:hanging="426"/>
        <w:jc w:val="left"/>
        <w:rPr>
          <w:szCs w:val="24"/>
        </w:rPr>
      </w:pPr>
      <w:r w:rsidRPr="00A95B58">
        <w:rPr>
          <w:szCs w:val="24"/>
        </w:rPr>
        <w:lastRenderedPageBreak/>
        <w:t xml:space="preserve">kontrola formalna i rachunkowa dokumentów bezgotówkowych stanowiących podstawę do regulowania zobowiązań, podpisywanie dyspozycji płatniczych </w:t>
      </w:r>
      <w:r w:rsidRPr="00A95B58">
        <w:rPr>
          <w:szCs w:val="24"/>
        </w:rPr>
        <w:br/>
        <w:t>w systemie bankowości elektronicznej</w:t>
      </w:r>
      <w:r>
        <w:rPr>
          <w:szCs w:val="24"/>
        </w:rPr>
        <w:t>;</w:t>
      </w:r>
    </w:p>
    <w:p w14:paraId="6839E37F" w14:textId="77777777" w:rsidR="00A821BE" w:rsidRPr="00A95B58" w:rsidRDefault="00A821BE" w:rsidP="008D3EDF">
      <w:pPr>
        <w:numPr>
          <w:ilvl w:val="0"/>
          <w:numId w:val="25"/>
        </w:numPr>
        <w:tabs>
          <w:tab w:val="clear" w:pos="360"/>
          <w:tab w:val="left" w:pos="426"/>
          <w:tab w:val="left" w:pos="7740"/>
        </w:tabs>
        <w:ind w:left="426" w:hanging="426"/>
        <w:jc w:val="left"/>
        <w:rPr>
          <w:szCs w:val="24"/>
        </w:rPr>
      </w:pPr>
      <w:r w:rsidRPr="00A95B58">
        <w:rPr>
          <w:szCs w:val="24"/>
        </w:rPr>
        <w:t>obsługa systemu łączności elektronicznej z bankiem</w:t>
      </w:r>
      <w:r>
        <w:rPr>
          <w:szCs w:val="24"/>
        </w:rPr>
        <w:t>;</w:t>
      </w:r>
    </w:p>
    <w:p w14:paraId="0FD97E5E" w14:textId="77777777" w:rsidR="00A821BE" w:rsidRPr="00A95B58" w:rsidRDefault="00A821BE" w:rsidP="008D3EDF">
      <w:pPr>
        <w:numPr>
          <w:ilvl w:val="0"/>
          <w:numId w:val="25"/>
        </w:numPr>
        <w:tabs>
          <w:tab w:val="clear" w:pos="360"/>
          <w:tab w:val="left" w:pos="426"/>
          <w:tab w:val="left" w:pos="7740"/>
        </w:tabs>
        <w:ind w:left="426" w:hanging="426"/>
        <w:jc w:val="left"/>
        <w:rPr>
          <w:strike/>
          <w:szCs w:val="24"/>
        </w:rPr>
      </w:pPr>
      <w:r w:rsidRPr="00A95B58">
        <w:rPr>
          <w:szCs w:val="24"/>
        </w:rPr>
        <w:t>uzgadnianie środków budżetowych z Wydziałem Finansów</w:t>
      </w:r>
      <w:r>
        <w:rPr>
          <w:szCs w:val="24"/>
        </w:rPr>
        <w:t>;</w:t>
      </w:r>
    </w:p>
    <w:p w14:paraId="25D19FF6" w14:textId="77777777" w:rsidR="00A821BE" w:rsidRPr="00A95B58" w:rsidRDefault="00A821BE" w:rsidP="008D3EDF">
      <w:pPr>
        <w:numPr>
          <w:ilvl w:val="0"/>
          <w:numId w:val="25"/>
        </w:numPr>
        <w:tabs>
          <w:tab w:val="clear" w:pos="360"/>
          <w:tab w:val="left" w:pos="426"/>
          <w:tab w:val="left" w:pos="7740"/>
        </w:tabs>
        <w:ind w:left="426" w:hanging="426"/>
        <w:jc w:val="left"/>
        <w:rPr>
          <w:szCs w:val="24"/>
        </w:rPr>
      </w:pPr>
      <w:r w:rsidRPr="00A95B58">
        <w:rPr>
          <w:szCs w:val="24"/>
        </w:rPr>
        <w:t>prowadzenie ewidencji wydatków niewygasających, nadzór nad terminową ich realizacją</w:t>
      </w:r>
      <w:r>
        <w:rPr>
          <w:szCs w:val="24"/>
        </w:rPr>
        <w:t>;</w:t>
      </w:r>
    </w:p>
    <w:p w14:paraId="75F2629A" w14:textId="77777777" w:rsidR="00A821BE" w:rsidRPr="00A95B58" w:rsidRDefault="00A821BE" w:rsidP="008D3EDF">
      <w:pPr>
        <w:numPr>
          <w:ilvl w:val="0"/>
          <w:numId w:val="25"/>
        </w:numPr>
        <w:tabs>
          <w:tab w:val="clear" w:pos="360"/>
          <w:tab w:val="left" w:pos="426"/>
        </w:tabs>
        <w:ind w:left="426" w:hanging="426"/>
        <w:jc w:val="left"/>
        <w:rPr>
          <w:szCs w:val="24"/>
        </w:rPr>
      </w:pPr>
      <w:r w:rsidRPr="00A95B58">
        <w:rPr>
          <w:szCs w:val="24"/>
        </w:rPr>
        <w:t>prowadzenie pozabilansowej ewidencji wartościowej materiałów znajdujących się w magazynach Urzędu</w:t>
      </w:r>
      <w:r>
        <w:rPr>
          <w:szCs w:val="24"/>
        </w:rPr>
        <w:t>;</w:t>
      </w:r>
    </w:p>
    <w:p w14:paraId="6EBD9DA9" w14:textId="77777777" w:rsidR="00A821BE" w:rsidRPr="00A95B58" w:rsidRDefault="00A821BE" w:rsidP="008D3EDF">
      <w:pPr>
        <w:numPr>
          <w:ilvl w:val="0"/>
          <w:numId w:val="25"/>
        </w:numPr>
        <w:tabs>
          <w:tab w:val="clear" w:pos="360"/>
          <w:tab w:val="num" w:pos="426"/>
          <w:tab w:val="left" w:pos="7740"/>
        </w:tabs>
        <w:ind w:left="426" w:hanging="426"/>
        <w:jc w:val="left"/>
        <w:rPr>
          <w:szCs w:val="24"/>
        </w:rPr>
      </w:pPr>
      <w:r w:rsidRPr="00A95B58">
        <w:rPr>
          <w:szCs w:val="24"/>
        </w:rPr>
        <w:t>rozliczanie środków na realizację zadań zleconych przez administrację rządową, przeksięgowania i refundacje</w:t>
      </w:r>
      <w:r>
        <w:rPr>
          <w:szCs w:val="24"/>
        </w:rPr>
        <w:t>;</w:t>
      </w:r>
    </w:p>
    <w:p w14:paraId="3C18E4E6" w14:textId="72078F3E" w:rsidR="00F93FE9" w:rsidRPr="008D3EDF" w:rsidRDefault="00F93FE9" w:rsidP="008D3EDF">
      <w:pPr>
        <w:pStyle w:val="Tekstpodstawowy3"/>
        <w:numPr>
          <w:ilvl w:val="0"/>
          <w:numId w:val="25"/>
        </w:numPr>
        <w:tabs>
          <w:tab w:val="left" w:pos="709"/>
        </w:tabs>
        <w:spacing w:after="0"/>
        <w:jc w:val="left"/>
        <w:rPr>
          <w:sz w:val="24"/>
          <w:szCs w:val="24"/>
        </w:rPr>
      </w:pPr>
      <w:r w:rsidRPr="008D3EDF">
        <w:rPr>
          <w:sz w:val="24"/>
          <w:szCs w:val="24"/>
        </w:rPr>
        <w:t xml:space="preserve">koordynowanie, analiza i nadzór nad rejestracją oraz rozliczaniem wszczęć, umów, faktur i innych dokumentów w systemie </w:t>
      </w:r>
      <w:r w:rsidRPr="008D3EDF">
        <w:rPr>
          <w:i/>
          <w:sz w:val="24"/>
          <w:szCs w:val="24"/>
        </w:rPr>
        <w:t>Dysponent</w:t>
      </w:r>
      <w:r w:rsidRPr="008D3EDF">
        <w:rPr>
          <w:sz w:val="24"/>
          <w:szCs w:val="24"/>
        </w:rPr>
        <w:t>; kontrola i uzgadnianie z wydziałami danych w zakresie zaangażowania;</w:t>
      </w:r>
    </w:p>
    <w:p w14:paraId="3A2E36B6" w14:textId="77777777" w:rsidR="00A821BE" w:rsidRPr="00A95B58" w:rsidRDefault="00A821BE" w:rsidP="008D3EDF">
      <w:pPr>
        <w:pStyle w:val="Tekstpodstawowy3"/>
        <w:numPr>
          <w:ilvl w:val="0"/>
          <w:numId w:val="25"/>
        </w:numPr>
        <w:tabs>
          <w:tab w:val="clear" w:pos="360"/>
          <w:tab w:val="num" w:pos="426"/>
        </w:tabs>
        <w:spacing w:after="0"/>
        <w:ind w:left="426" w:hanging="426"/>
        <w:jc w:val="left"/>
        <w:rPr>
          <w:sz w:val="24"/>
          <w:szCs w:val="24"/>
        </w:rPr>
      </w:pPr>
      <w:r w:rsidRPr="00A95B58">
        <w:rPr>
          <w:sz w:val="24"/>
          <w:szCs w:val="24"/>
        </w:rPr>
        <w:t xml:space="preserve">monitorowanie realizacji budżetu i zaangażowania pod kątem zgodności </w:t>
      </w:r>
      <w:r w:rsidRPr="00A95B58">
        <w:rPr>
          <w:sz w:val="24"/>
          <w:szCs w:val="24"/>
        </w:rPr>
        <w:br/>
        <w:t>z planem</w:t>
      </w:r>
      <w:r>
        <w:rPr>
          <w:sz w:val="24"/>
          <w:szCs w:val="24"/>
        </w:rPr>
        <w:t>;</w:t>
      </w:r>
    </w:p>
    <w:p w14:paraId="19F5AF93" w14:textId="1AF461E1" w:rsidR="00A821BE" w:rsidRPr="00A95B58" w:rsidRDefault="00A821BE" w:rsidP="008D3EDF">
      <w:pPr>
        <w:pStyle w:val="Tekstpodstawowy3"/>
        <w:numPr>
          <w:ilvl w:val="0"/>
          <w:numId w:val="25"/>
        </w:numPr>
        <w:tabs>
          <w:tab w:val="clear" w:pos="360"/>
          <w:tab w:val="num" w:pos="426"/>
        </w:tabs>
        <w:spacing w:after="0"/>
        <w:ind w:left="426" w:hanging="426"/>
        <w:jc w:val="left"/>
        <w:rPr>
          <w:sz w:val="24"/>
          <w:szCs w:val="24"/>
        </w:rPr>
      </w:pPr>
      <w:r w:rsidRPr="00A95B58">
        <w:rPr>
          <w:sz w:val="24"/>
          <w:szCs w:val="24"/>
        </w:rPr>
        <w:t>sprawdzani</w:t>
      </w:r>
      <w:r w:rsidR="008D3EDF">
        <w:rPr>
          <w:sz w:val="24"/>
          <w:szCs w:val="24"/>
        </w:rPr>
        <w:t>e</w:t>
      </w:r>
      <w:r w:rsidRPr="00A95B58">
        <w:rPr>
          <w:sz w:val="24"/>
          <w:szCs w:val="24"/>
        </w:rPr>
        <w:t xml:space="preserve"> wniosków</w:t>
      </w:r>
      <w:r w:rsidRPr="00A95B58">
        <w:rPr>
          <w:sz w:val="24"/>
          <w:szCs w:val="24"/>
          <w:shd w:val="clear" w:color="auto" w:fill="FFFFFF"/>
        </w:rPr>
        <w:t xml:space="preserve"> </w:t>
      </w:r>
      <w:r w:rsidRPr="00A95B58">
        <w:rPr>
          <w:sz w:val="24"/>
          <w:szCs w:val="24"/>
        </w:rPr>
        <w:t>o uruchomienie postępowania o zamówienie publiczne lub projektów umów z planem wydatków budżetowych i zaangażowaniem budżetu</w:t>
      </w:r>
      <w:r>
        <w:rPr>
          <w:sz w:val="24"/>
          <w:szCs w:val="24"/>
        </w:rPr>
        <w:t>;</w:t>
      </w:r>
    </w:p>
    <w:p w14:paraId="015D4A83" w14:textId="2C5BB2B5" w:rsidR="00A821BE" w:rsidRPr="00A95B58" w:rsidRDefault="00A821BE" w:rsidP="008D3EDF">
      <w:pPr>
        <w:numPr>
          <w:ilvl w:val="0"/>
          <w:numId w:val="25"/>
        </w:numPr>
        <w:tabs>
          <w:tab w:val="clear" w:pos="360"/>
          <w:tab w:val="num" w:pos="426"/>
          <w:tab w:val="left" w:pos="7740"/>
        </w:tabs>
        <w:ind w:left="426" w:hanging="426"/>
        <w:jc w:val="left"/>
        <w:rPr>
          <w:szCs w:val="24"/>
        </w:rPr>
      </w:pPr>
      <w:r w:rsidRPr="00A95B58">
        <w:rPr>
          <w:szCs w:val="24"/>
        </w:rPr>
        <w:t xml:space="preserve">rozliczanie delegacji </w:t>
      </w:r>
      <w:r>
        <w:rPr>
          <w:szCs w:val="24"/>
        </w:rPr>
        <w:t>oraz zwrotu</w:t>
      </w:r>
      <w:r w:rsidRPr="00A95B58">
        <w:rPr>
          <w:szCs w:val="24"/>
        </w:rPr>
        <w:t xml:space="preserve"> kosztów </w:t>
      </w:r>
      <w:r>
        <w:rPr>
          <w:szCs w:val="24"/>
        </w:rPr>
        <w:t xml:space="preserve">z tytułu jazd lokalnych pracowników UM w </w:t>
      </w:r>
      <w:r w:rsidRPr="00A95B58">
        <w:rPr>
          <w:szCs w:val="24"/>
        </w:rPr>
        <w:t>celach służbowych, sprawdzanie preliminarzy wyjazdów zagranicznych</w:t>
      </w:r>
      <w:r>
        <w:rPr>
          <w:szCs w:val="24"/>
        </w:rPr>
        <w:t>;</w:t>
      </w:r>
    </w:p>
    <w:p w14:paraId="7300283A" w14:textId="77777777" w:rsidR="00A821BE" w:rsidRPr="00A95B58" w:rsidRDefault="00A821BE" w:rsidP="008D3EDF">
      <w:pPr>
        <w:numPr>
          <w:ilvl w:val="0"/>
          <w:numId w:val="25"/>
        </w:numPr>
        <w:tabs>
          <w:tab w:val="clear" w:pos="360"/>
          <w:tab w:val="num" w:pos="426"/>
        </w:tabs>
        <w:ind w:left="426" w:hanging="426"/>
        <w:jc w:val="left"/>
        <w:rPr>
          <w:strike/>
          <w:szCs w:val="24"/>
        </w:rPr>
      </w:pPr>
      <w:r w:rsidRPr="00A95B58">
        <w:rPr>
          <w:szCs w:val="24"/>
        </w:rPr>
        <w:t>sprawdzanie wniosków o zaliczkę pracowników, przewodniczących zarządów rad dzielnic i innych upoważnionych osób oraz ich rozliczanie</w:t>
      </w:r>
      <w:r>
        <w:rPr>
          <w:szCs w:val="24"/>
        </w:rPr>
        <w:t>;</w:t>
      </w:r>
    </w:p>
    <w:p w14:paraId="68143274" w14:textId="77777777" w:rsidR="00A821BE" w:rsidRPr="00A95B58" w:rsidRDefault="00A821BE" w:rsidP="008D3EDF">
      <w:pPr>
        <w:numPr>
          <w:ilvl w:val="0"/>
          <w:numId w:val="25"/>
        </w:numPr>
        <w:tabs>
          <w:tab w:val="clear" w:pos="360"/>
          <w:tab w:val="num" w:pos="426"/>
        </w:tabs>
        <w:ind w:left="426" w:hanging="426"/>
        <w:jc w:val="left"/>
        <w:rPr>
          <w:szCs w:val="24"/>
        </w:rPr>
      </w:pPr>
      <w:r w:rsidRPr="00A95B58">
        <w:rPr>
          <w:szCs w:val="24"/>
        </w:rPr>
        <w:t>prowadzenie spraw związanych z obsługą księgową rad dzielnic</w:t>
      </w:r>
      <w:r>
        <w:rPr>
          <w:szCs w:val="24"/>
        </w:rPr>
        <w:t>;</w:t>
      </w:r>
    </w:p>
    <w:p w14:paraId="69E07B68" w14:textId="29ED37AD" w:rsidR="00A821BE" w:rsidRPr="00A95B58" w:rsidRDefault="00A821BE" w:rsidP="008D3EDF">
      <w:pPr>
        <w:numPr>
          <w:ilvl w:val="0"/>
          <w:numId w:val="25"/>
        </w:numPr>
        <w:tabs>
          <w:tab w:val="clear" w:pos="360"/>
          <w:tab w:val="num" w:pos="426"/>
        </w:tabs>
        <w:ind w:left="426" w:hanging="426"/>
        <w:jc w:val="left"/>
        <w:rPr>
          <w:szCs w:val="24"/>
        </w:rPr>
      </w:pPr>
      <w:r w:rsidRPr="00A95B58">
        <w:rPr>
          <w:szCs w:val="24"/>
        </w:rPr>
        <w:t xml:space="preserve">sporządzanie list do wypłaty diet radnych i przewodniczących zarządów dzielnic, na podstawie zestawienia </w:t>
      </w:r>
      <w:r>
        <w:rPr>
          <w:szCs w:val="24"/>
        </w:rPr>
        <w:t>Biura</w:t>
      </w:r>
      <w:r w:rsidRPr="00A95B58">
        <w:rPr>
          <w:szCs w:val="24"/>
        </w:rPr>
        <w:t xml:space="preserve"> Obsługi Rady</w:t>
      </w:r>
      <w:r>
        <w:rPr>
          <w:szCs w:val="24"/>
        </w:rPr>
        <w:t>;</w:t>
      </w:r>
    </w:p>
    <w:p w14:paraId="63EB3ADE" w14:textId="77777777" w:rsidR="00A821BE" w:rsidRPr="00A95B58" w:rsidRDefault="00A821BE" w:rsidP="008D3EDF">
      <w:pPr>
        <w:numPr>
          <w:ilvl w:val="0"/>
          <w:numId w:val="25"/>
        </w:numPr>
        <w:tabs>
          <w:tab w:val="clear" w:pos="360"/>
          <w:tab w:val="num" w:pos="426"/>
          <w:tab w:val="left" w:pos="7740"/>
        </w:tabs>
        <w:ind w:left="426" w:hanging="426"/>
        <w:jc w:val="left"/>
        <w:rPr>
          <w:szCs w:val="24"/>
        </w:rPr>
      </w:pPr>
      <w:r w:rsidRPr="00A95B58">
        <w:rPr>
          <w:szCs w:val="24"/>
        </w:rPr>
        <w:t xml:space="preserve">obliczanie i sporządzanie miesięcznego zestawienia odsetek od pożyczek </w:t>
      </w:r>
      <w:r w:rsidRPr="00A95B58">
        <w:rPr>
          <w:szCs w:val="24"/>
        </w:rPr>
        <w:br/>
        <w:t>i kredytów</w:t>
      </w:r>
      <w:r>
        <w:rPr>
          <w:szCs w:val="24"/>
        </w:rPr>
        <w:t>;</w:t>
      </w:r>
    </w:p>
    <w:p w14:paraId="523E3AAD" w14:textId="54E3858C" w:rsidR="00A821BE" w:rsidRPr="00A95B58" w:rsidRDefault="00A821BE" w:rsidP="008D3EDF">
      <w:pPr>
        <w:numPr>
          <w:ilvl w:val="0"/>
          <w:numId w:val="25"/>
        </w:numPr>
        <w:tabs>
          <w:tab w:val="clear" w:pos="360"/>
          <w:tab w:val="num" w:pos="426"/>
          <w:tab w:val="left" w:pos="7740"/>
        </w:tabs>
        <w:ind w:left="426" w:hanging="426"/>
        <w:jc w:val="left"/>
        <w:rPr>
          <w:szCs w:val="24"/>
        </w:rPr>
      </w:pPr>
      <w:r w:rsidRPr="00A95B58">
        <w:rPr>
          <w:szCs w:val="24"/>
        </w:rPr>
        <w:t>sporządzanie deklaracji dotyczących wpłat na Państwowy Fundusz Rehabilitacji Osób Niepełnosprawnych</w:t>
      </w:r>
      <w:r>
        <w:rPr>
          <w:szCs w:val="24"/>
        </w:rPr>
        <w:t>;</w:t>
      </w:r>
    </w:p>
    <w:p w14:paraId="385DEB7F" w14:textId="77777777" w:rsidR="00A821BE" w:rsidRPr="00A95B58" w:rsidRDefault="00A821BE" w:rsidP="008D3EDF">
      <w:pPr>
        <w:numPr>
          <w:ilvl w:val="0"/>
          <w:numId w:val="25"/>
        </w:numPr>
        <w:tabs>
          <w:tab w:val="clear" w:pos="360"/>
          <w:tab w:val="num" w:pos="426"/>
          <w:tab w:val="left" w:pos="7740"/>
        </w:tabs>
        <w:ind w:left="426" w:hanging="426"/>
        <w:jc w:val="left"/>
        <w:rPr>
          <w:szCs w:val="24"/>
        </w:rPr>
      </w:pPr>
      <w:r w:rsidRPr="00A95B58">
        <w:rPr>
          <w:szCs w:val="24"/>
        </w:rPr>
        <w:t xml:space="preserve">ewidencja rozliczeń z tytułu umów zlecenia i o dzieło, kontrola formalna </w:t>
      </w:r>
      <w:r w:rsidRPr="00A95B58">
        <w:rPr>
          <w:szCs w:val="24"/>
        </w:rPr>
        <w:br/>
        <w:t>i rachunkowa rachunków wystawionych do ww. umów</w:t>
      </w:r>
      <w:r>
        <w:rPr>
          <w:szCs w:val="24"/>
        </w:rPr>
        <w:t>;</w:t>
      </w:r>
    </w:p>
    <w:p w14:paraId="06202927" w14:textId="378723C0" w:rsidR="00A821BE" w:rsidRPr="00A95B58" w:rsidRDefault="00A821BE" w:rsidP="008D3EDF">
      <w:pPr>
        <w:numPr>
          <w:ilvl w:val="0"/>
          <w:numId w:val="25"/>
        </w:numPr>
        <w:tabs>
          <w:tab w:val="clear" w:pos="360"/>
          <w:tab w:val="num" w:pos="426"/>
          <w:tab w:val="left" w:pos="7740"/>
        </w:tabs>
        <w:ind w:left="426" w:hanging="426"/>
        <w:jc w:val="left"/>
        <w:rPr>
          <w:szCs w:val="24"/>
        </w:rPr>
      </w:pPr>
      <w:r w:rsidRPr="00A95B58">
        <w:rPr>
          <w:szCs w:val="24"/>
        </w:rPr>
        <w:lastRenderedPageBreak/>
        <w:t xml:space="preserve">przygotowywanie zgłoszeń dotyczących zawartych umów zlecenia </w:t>
      </w:r>
      <w:r w:rsidR="008D3EDF">
        <w:rPr>
          <w:szCs w:val="24"/>
        </w:rPr>
        <w:br/>
      </w:r>
      <w:r w:rsidRPr="00A95B58">
        <w:rPr>
          <w:szCs w:val="24"/>
        </w:rPr>
        <w:t>do ubezpieczeń społecznych i do ubezpieczenia zdrowotnego (w programie Płatnik), a także:</w:t>
      </w:r>
    </w:p>
    <w:p w14:paraId="1AD7719F" w14:textId="77777777" w:rsidR="00A821BE" w:rsidRPr="00A95B58" w:rsidRDefault="00A821BE" w:rsidP="008D3EDF">
      <w:pPr>
        <w:numPr>
          <w:ilvl w:val="1"/>
          <w:numId w:val="25"/>
        </w:numPr>
        <w:tabs>
          <w:tab w:val="clear" w:pos="1440"/>
          <w:tab w:val="num" w:pos="709"/>
        </w:tabs>
        <w:ind w:left="709" w:hanging="283"/>
        <w:jc w:val="left"/>
        <w:rPr>
          <w:szCs w:val="24"/>
        </w:rPr>
      </w:pPr>
      <w:r w:rsidRPr="00A95B58">
        <w:rPr>
          <w:szCs w:val="24"/>
        </w:rPr>
        <w:t xml:space="preserve">przygotowywanie raportów imiennych w programie Płatnik, </w:t>
      </w:r>
    </w:p>
    <w:p w14:paraId="562E99EE" w14:textId="77777777" w:rsidR="00A821BE" w:rsidRPr="00A95B58" w:rsidRDefault="00A821BE" w:rsidP="008D3EDF">
      <w:pPr>
        <w:numPr>
          <w:ilvl w:val="1"/>
          <w:numId w:val="25"/>
        </w:numPr>
        <w:tabs>
          <w:tab w:val="clear" w:pos="1440"/>
          <w:tab w:val="num" w:pos="709"/>
        </w:tabs>
        <w:ind w:left="709" w:hanging="283"/>
        <w:jc w:val="left"/>
        <w:rPr>
          <w:szCs w:val="24"/>
        </w:rPr>
      </w:pPr>
      <w:r w:rsidRPr="00A95B58">
        <w:rPr>
          <w:szCs w:val="24"/>
        </w:rPr>
        <w:t xml:space="preserve">naliczanie i potrącanie zaliczek na podatek dochodowy od osób fizycznych oraz składek ZUS, </w:t>
      </w:r>
    </w:p>
    <w:p w14:paraId="54D43001" w14:textId="0C7DB9E6" w:rsidR="00A821BE" w:rsidRPr="00A95B58" w:rsidRDefault="00A821BE" w:rsidP="008D3EDF">
      <w:pPr>
        <w:numPr>
          <w:ilvl w:val="1"/>
          <w:numId w:val="25"/>
        </w:numPr>
        <w:tabs>
          <w:tab w:val="clear" w:pos="1440"/>
          <w:tab w:val="num" w:pos="709"/>
        </w:tabs>
        <w:ind w:left="709" w:hanging="283"/>
        <w:jc w:val="left"/>
        <w:rPr>
          <w:szCs w:val="24"/>
        </w:rPr>
      </w:pPr>
      <w:r w:rsidRPr="00A95B58">
        <w:rPr>
          <w:szCs w:val="24"/>
        </w:rPr>
        <w:t xml:space="preserve">przekazywanie zbiorczej informacji o wysokości potrąconych zaliczek </w:t>
      </w:r>
      <w:r w:rsidRPr="00A95B58">
        <w:rPr>
          <w:szCs w:val="24"/>
        </w:rPr>
        <w:br/>
        <w:t xml:space="preserve">i składek do </w:t>
      </w:r>
      <w:r>
        <w:rPr>
          <w:szCs w:val="24"/>
        </w:rPr>
        <w:t>Wydziału</w:t>
      </w:r>
      <w:r w:rsidRPr="00A95B58">
        <w:rPr>
          <w:szCs w:val="24"/>
        </w:rPr>
        <w:t xml:space="preserve"> Kadr i Płac, </w:t>
      </w:r>
    </w:p>
    <w:p w14:paraId="6B426975" w14:textId="23805192" w:rsidR="00A821BE" w:rsidRPr="00A95B58" w:rsidRDefault="00A821BE" w:rsidP="008D3EDF">
      <w:pPr>
        <w:numPr>
          <w:ilvl w:val="1"/>
          <w:numId w:val="25"/>
        </w:numPr>
        <w:tabs>
          <w:tab w:val="clear" w:pos="1440"/>
          <w:tab w:val="num" w:pos="709"/>
        </w:tabs>
        <w:ind w:left="709" w:hanging="283"/>
        <w:jc w:val="left"/>
        <w:rPr>
          <w:szCs w:val="24"/>
        </w:rPr>
      </w:pPr>
      <w:r w:rsidRPr="00A95B58">
        <w:rPr>
          <w:szCs w:val="24"/>
        </w:rPr>
        <w:t xml:space="preserve">rozliczanie pobranych w ciągu roku zaliczek oraz przygotowywanie </w:t>
      </w:r>
      <w:r w:rsidRPr="00A95B58">
        <w:rPr>
          <w:szCs w:val="24"/>
        </w:rPr>
        <w:br/>
        <w:t>i przekazywanie rocznych informacji dla celów podatkowych</w:t>
      </w:r>
      <w:r w:rsidR="00F93FE9">
        <w:rPr>
          <w:szCs w:val="24"/>
        </w:rPr>
        <w:t>;</w:t>
      </w:r>
    </w:p>
    <w:p w14:paraId="6DD49833" w14:textId="77777777" w:rsidR="00A821BE" w:rsidRPr="00A95B58" w:rsidRDefault="00A821BE" w:rsidP="008D3EDF">
      <w:pPr>
        <w:numPr>
          <w:ilvl w:val="0"/>
          <w:numId w:val="25"/>
        </w:numPr>
        <w:tabs>
          <w:tab w:val="clear" w:pos="360"/>
          <w:tab w:val="num" w:pos="426"/>
        </w:tabs>
        <w:ind w:left="426" w:hanging="426"/>
        <w:jc w:val="left"/>
        <w:rPr>
          <w:bCs/>
          <w:szCs w:val="24"/>
        </w:rPr>
      </w:pPr>
      <w:r w:rsidRPr="00A95B58">
        <w:rPr>
          <w:bCs/>
          <w:szCs w:val="24"/>
        </w:rPr>
        <w:t>prowadzenie spraw dotyczących Pracowniczych</w:t>
      </w:r>
      <w:r>
        <w:rPr>
          <w:bCs/>
          <w:szCs w:val="24"/>
        </w:rPr>
        <w:t xml:space="preserve"> Planów Kapitałowych dla osób, </w:t>
      </w:r>
      <w:r w:rsidRPr="00A95B58">
        <w:rPr>
          <w:bCs/>
          <w:szCs w:val="24"/>
        </w:rPr>
        <w:t>z którymi Urząd zawarł umowy zlecenia</w:t>
      </w:r>
      <w:r>
        <w:rPr>
          <w:bCs/>
          <w:szCs w:val="24"/>
        </w:rPr>
        <w:t>;</w:t>
      </w:r>
    </w:p>
    <w:p w14:paraId="0FDFCF8C" w14:textId="77777777" w:rsidR="00A821BE" w:rsidRPr="00A95B58" w:rsidRDefault="00A821BE" w:rsidP="008D3EDF">
      <w:pPr>
        <w:numPr>
          <w:ilvl w:val="0"/>
          <w:numId w:val="25"/>
        </w:numPr>
        <w:tabs>
          <w:tab w:val="clear" w:pos="360"/>
          <w:tab w:val="num" w:pos="426"/>
        </w:tabs>
        <w:ind w:left="426" w:hanging="426"/>
        <w:jc w:val="left"/>
        <w:rPr>
          <w:szCs w:val="24"/>
        </w:rPr>
      </w:pPr>
      <w:r w:rsidRPr="00A95B58">
        <w:rPr>
          <w:szCs w:val="24"/>
        </w:rPr>
        <w:t>przygotowywanie zgłoszeń umów o dzieło do ZUS przez Platformę Usług Elektronicznych (PUE)</w:t>
      </w:r>
      <w:r>
        <w:rPr>
          <w:szCs w:val="24"/>
        </w:rPr>
        <w:t>;</w:t>
      </w:r>
    </w:p>
    <w:p w14:paraId="1829DA72" w14:textId="77777777" w:rsidR="00A821BE" w:rsidRPr="00A95B58" w:rsidRDefault="00A821BE" w:rsidP="008D3EDF">
      <w:pPr>
        <w:numPr>
          <w:ilvl w:val="0"/>
          <w:numId w:val="25"/>
        </w:numPr>
        <w:tabs>
          <w:tab w:val="clear" w:pos="360"/>
          <w:tab w:val="num" w:pos="426"/>
        </w:tabs>
        <w:ind w:left="426" w:hanging="426"/>
        <w:jc w:val="left"/>
        <w:rPr>
          <w:szCs w:val="24"/>
        </w:rPr>
      </w:pPr>
      <w:r w:rsidRPr="00A95B58">
        <w:rPr>
          <w:szCs w:val="24"/>
        </w:rPr>
        <w:t>przygotowywanie inwentaryzacji, nadzór nad przebiegiem oraz jej rozliczanie</w:t>
      </w:r>
      <w:r>
        <w:rPr>
          <w:szCs w:val="24"/>
        </w:rPr>
        <w:t>;</w:t>
      </w:r>
    </w:p>
    <w:p w14:paraId="18ADFDD1" w14:textId="77777777" w:rsidR="00A821BE" w:rsidRPr="00A95B58" w:rsidRDefault="00A821BE" w:rsidP="008D3EDF">
      <w:pPr>
        <w:numPr>
          <w:ilvl w:val="0"/>
          <w:numId w:val="25"/>
        </w:numPr>
        <w:tabs>
          <w:tab w:val="clear" w:pos="360"/>
          <w:tab w:val="num" w:pos="426"/>
        </w:tabs>
        <w:ind w:left="426" w:hanging="426"/>
        <w:jc w:val="left"/>
        <w:rPr>
          <w:szCs w:val="24"/>
        </w:rPr>
      </w:pPr>
      <w:r w:rsidRPr="00A95B58">
        <w:rPr>
          <w:szCs w:val="24"/>
        </w:rPr>
        <w:t>prowadzenie księgi analitycznej środków trwałych, pozostałych środków trwałych oraz wartości niematerialnych i prawnych</w:t>
      </w:r>
      <w:r>
        <w:rPr>
          <w:szCs w:val="24"/>
        </w:rPr>
        <w:t>;</w:t>
      </w:r>
    </w:p>
    <w:p w14:paraId="65EEE974" w14:textId="77777777" w:rsidR="00A821BE" w:rsidRPr="00A95B58" w:rsidRDefault="00A821BE" w:rsidP="008D3EDF">
      <w:pPr>
        <w:numPr>
          <w:ilvl w:val="0"/>
          <w:numId w:val="25"/>
        </w:numPr>
        <w:tabs>
          <w:tab w:val="clear" w:pos="360"/>
          <w:tab w:val="num" w:pos="426"/>
        </w:tabs>
        <w:ind w:left="426" w:hanging="426"/>
        <w:jc w:val="left"/>
        <w:rPr>
          <w:szCs w:val="24"/>
        </w:rPr>
      </w:pPr>
      <w:r w:rsidRPr="00A95B58">
        <w:rPr>
          <w:szCs w:val="24"/>
        </w:rPr>
        <w:t xml:space="preserve">sporządzanie sprawozdań budżetowych i w zakresie operacji finansowych,  </w:t>
      </w:r>
      <w:r w:rsidRPr="00A95B58">
        <w:rPr>
          <w:szCs w:val="24"/>
        </w:rPr>
        <w:br/>
        <w:t xml:space="preserve">o stanie mienia komunalnego oraz współudział w opracowaniu sprawozdania </w:t>
      </w:r>
      <w:r w:rsidRPr="00A95B58">
        <w:rPr>
          <w:szCs w:val="24"/>
        </w:rPr>
        <w:br/>
        <w:t>SG-01</w:t>
      </w:r>
      <w:r>
        <w:rPr>
          <w:szCs w:val="24"/>
        </w:rPr>
        <w:t>;</w:t>
      </w:r>
    </w:p>
    <w:p w14:paraId="197EFFA1" w14:textId="77777777" w:rsidR="00A821BE" w:rsidRPr="00A95B58" w:rsidRDefault="00A821BE" w:rsidP="008D3EDF">
      <w:pPr>
        <w:numPr>
          <w:ilvl w:val="0"/>
          <w:numId w:val="25"/>
        </w:numPr>
        <w:tabs>
          <w:tab w:val="clear" w:pos="360"/>
          <w:tab w:val="num" w:pos="426"/>
        </w:tabs>
        <w:ind w:left="426" w:hanging="426"/>
        <w:jc w:val="left"/>
        <w:rPr>
          <w:szCs w:val="24"/>
        </w:rPr>
      </w:pPr>
      <w:r w:rsidRPr="00A95B58">
        <w:rPr>
          <w:szCs w:val="24"/>
        </w:rPr>
        <w:t>wystawianie poleceń księgowania wynikających z zakresu działania Referatu</w:t>
      </w:r>
      <w:r>
        <w:rPr>
          <w:szCs w:val="24"/>
        </w:rPr>
        <w:t>;</w:t>
      </w:r>
    </w:p>
    <w:p w14:paraId="382179F6" w14:textId="71013388" w:rsidR="00A821BE" w:rsidRDefault="00A821BE" w:rsidP="008D3EDF">
      <w:pPr>
        <w:numPr>
          <w:ilvl w:val="0"/>
          <w:numId w:val="25"/>
        </w:numPr>
        <w:tabs>
          <w:tab w:val="clear" w:pos="360"/>
          <w:tab w:val="num" w:pos="426"/>
        </w:tabs>
        <w:ind w:left="426" w:hanging="426"/>
        <w:jc w:val="left"/>
        <w:rPr>
          <w:szCs w:val="24"/>
        </w:rPr>
      </w:pPr>
      <w:r w:rsidRPr="00A95B58">
        <w:rPr>
          <w:szCs w:val="24"/>
        </w:rPr>
        <w:t xml:space="preserve">przygotowywanie specyfikacji sald rozliczeń z tytułu wydatków budżetowych </w:t>
      </w:r>
      <w:r>
        <w:rPr>
          <w:szCs w:val="24"/>
        </w:rPr>
        <w:br/>
      </w:r>
      <w:r w:rsidRPr="00A95B58">
        <w:rPr>
          <w:szCs w:val="24"/>
        </w:rPr>
        <w:t>z jednostkami i spółkami objętymi obowiązkiem dokonywania wyłączeń wzajemnych rozliczeń przy sporządzaniu sprawozdania finansowego</w:t>
      </w:r>
      <w:r w:rsidR="00FF3A45">
        <w:rPr>
          <w:szCs w:val="24"/>
        </w:rPr>
        <w:t>;</w:t>
      </w:r>
    </w:p>
    <w:p w14:paraId="14ACD590" w14:textId="70AC77AC" w:rsidR="00FF3A45" w:rsidRPr="00A95B58" w:rsidRDefault="00FF3A45" w:rsidP="008D3EDF">
      <w:pPr>
        <w:numPr>
          <w:ilvl w:val="0"/>
          <w:numId w:val="25"/>
        </w:numPr>
        <w:tabs>
          <w:tab w:val="clear" w:pos="360"/>
          <w:tab w:val="num" w:pos="426"/>
        </w:tabs>
        <w:ind w:left="426" w:hanging="426"/>
        <w:jc w:val="left"/>
        <w:rPr>
          <w:szCs w:val="24"/>
        </w:rPr>
      </w:pPr>
      <w:r>
        <w:rPr>
          <w:szCs w:val="24"/>
        </w:rPr>
        <w:t>koordynowanie spraw związanych z centralną ewidencją umów.</w:t>
      </w:r>
    </w:p>
    <w:p w14:paraId="6D38DB6E" w14:textId="77777777" w:rsidR="00A821BE" w:rsidRDefault="00A821BE" w:rsidP="00A821BE">
      <w:pPr>
        <w:tabs>
          <w:tab w:val="num" w:pos="426"/>
        </w:tabs>
        <w:rPr>
          <w:szCs w:val="24"/>
        </w:rPr>
      </w:pPr>
    </w:p>
    <w:p w14:paraId="39470E9C" w14:textId="77777777" w:rsidR="00A821BE" w:rsidRDefault="00A821BE" w:rsidP="00A821BE">
      <w:pPr>
        <w:tabs>
          <w:tab w:val="num" w:pos="426"/>
        </w:tabs>
        <w:rPr>
          <w:szCs w:val="24"/>
        </w:rPr>
      </w:pPr>
    </w:p>
    <w:sectPr w:rsidR="00A821BE" w:rsidSect="00CE63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2F028E" w14:textId="77777777" w:rsidR="00D700BD" w:rsidRDefault="00D700BD" w:rsidP="008F2046">
      <w:pPr>
        <w:spacing w:line="240" w:lineRule="auto"/>
      </w:pPr>
      <w:r>
        <w:separator/>
      </w:r>
    </w:p>
  </w:endnote>
  <w:endnote w:type="continuationSeparator" w:id="0">
    <w:p w14:paraId="0FC6D015" w14:textId="77777777" w:rsidR="00D700BD" w:rsidRDefault="00D700BD" w:rsidP="008F204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995590" w14:textId="77777777" w:rsidR="00FB1EDC" w:rsidRDefault="00FB1E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34559A" w14:textId="77777777" w:rsidR="00B36A61" w:rsidRPr="00123A95" w:rsidRDefault="00B36A61" w:rsidP="006D1D9E">
    <w:pPr>
      <w:pStyle w:val="Bezodstpw"/>
      <w:ind w:left="-709" w:right="-142"/>
      <w:rPr>
        <w:sz w:val="16"/>
        <w:szCs w:val="16"/>
      </w:rPr>
    </w:pPr>
  </w:p>
  <w:tbl>
    <w:tblPr>
      <w:tblW w:w="0" w:type="auto"/>
      <w:tblBorders>
        <w:top w:val="single" w:sz="4" w:space="0" w:color="auto"/>
      </w:tblBorders>
      <w:tblCellMar>
        <w:left w:w="142" w:type="dxa"/>
      </w:tblCellMar>
      <w:tblLook w:val="04A0" w:firstRow="1" w:lastRow="0" w:firstColumn="1" w:lastColumn="0" w:noHBand="0" w:noVBand="1"/>
    </w:tblPr>
    <w:tblGrid>
      <w:gridCol w:w="4654"/>
      <w:gridCol w:w="4418"/>
    </w:tblGrid>
    <w:tr w:rsidR="00B36A61" w:rsidRPr="00FB1EDC" w14:paraId="2954A91F" w14:textId="77777777" w:rsidTr="008F2046">
      <w:trPr>
        <w:trHeight w:hRule="exact" w:val="577"/>
      </w:trPr>
      <w:tc>
        <w:tcPr>
          <w:tcW w:w="4753" w:type="dxa"/>
          <w:tcBorders>
            <w:top w:val="single" w:sz="4" w:space="0" w:color="auto"/>
          </w:tcBorders>
          <w:vAlign w:val="center"/>
        </w:tcPr>
        <w:p w14:paraId="49C4DEE5" w14:textId="6DFD49C4" w:rsidR="00B36A61" w:rsidRPr="00FB1EDC" w:rsidRDefault="00CE632D" w:rsidP="00CE632D">
          <w:pPr>
            <w:pStyle w:val="UM-stopka"/>
            <w:rPr>
              <w:rStyle w:val="Numerstrony"/>
              <w:rFonts w:ascii="Arial" w:hAnsi="Arial" w:cs="Arial"/>
              <w:sz w:val="20"/>
              <w:szCs w:val="20"/>
            </w:rPr>
          </w:pPr>
          <w:r w:rsidRPr="00FB1EDC">
            <w:rPr>
              <w:rFonts w:ascii="Arial" w:hAnsi="Arial" w:cs="Arial"/>
              <w:sz w:val="20"/>
              <w:szCs w:val="20"/>
            </w:rPr>
            <w:t>ESOD</w:t>
          </w:r>
          <w:bookmarkStart w:id="0" w:name="PISMO_DOK_NR"/>
          <w:r>
            <w:t>2026-209856</w:t>
          </w:r>
          <w:r w:rsidRPr="00FB1EDC">
            <w:rPr>
              <w:rFonts w:ascii="Arial" w:hAnsi="Arial" w:cs="Arial"/>
              <w:sz w:val="20"/>
              <w:szCs w:val="20"/>
            </w:rPr>
            <w:t>2026-209856</w:t>
          </w:r>
          <w:r w:rsidR="00FB1EDC">
            <w:rPr>
              <w:rFonts w:ascii="Arial" w:hAnsi="Arial" w:cs="Arial"/>
              <w:sz w:val="20"/>
              <w:szCs w:val="20"/>
            </w:rPr>
            <w:t xml:space="preserve"> </w:t>
          </w:r>
          <w:bookmarkEnd w:id="0"/>
        </w:p>
        <w:p w14:paraId="20A7CAE3" w14:textId="5A30E080" w:rsidR="00B36A61" w:rsidRPr="00FB1EDC" w:rsidRDefault="00CE632D" w:rsidP="009F6DD2">
          <w:pPr>
            <w:pStyle w:val="UM-stopka"/>
            <w:ind w:left="-113"/>
            <w:rPr>
              <w:rFonts w:ascii="Arial" w:hAnsi="Arial" w:cs="Arial"/>
              <w:sz w:val="20"/>
              <w:szCs w:val="20"/>
            </w:rPr>
          </w:pPr>
          <w:r w:rsidRPr="00FB1EDC">
            <w:rPr>
              <w:rFonts w:ascii="Arial" w:hAnsi="Arial" w:cs="Arial"/>
              <w:sz w:val="20"/>
              <w:szCs w:val="20"/>
            </w:rPr>
            <w:t xml:space="preserve">  Przyg.: </w:t>
          </w:r>
          <w:r w:rsidR="00D23A17" w:rsidRPr="00FB1EDC">
            <w:rPr>
              <w:rFonts w:ascii="Arial" w:hAnsi="Arial" w:cs="Arial"/>
              <w:color w:val="000000"/>
              <w:sz w:val="20"/>
              <w:szCs w:val="20"/>
            </w:rPr>
            <w:t>Mirosława Adamczyk</w:t>
          </w: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14:paraId="601F3C2E" w14:textId="77777777" w:rsidR="00B36A61" w:rsidRPr="00FB1EDC" w:rsidRDefault="00B36A61" w:rsidP="006D1D9E">
          <w:pPr>
            <w:spacing w:line="240" w:lineRule="auto"/>
            <w:ind w:right="-113"/>
            <w:jc w:val="right"/>
            <w:rPr>
              <w:sz w:val="20"/>
              <w:szCs w:val="20"/>
            </w:rPr>
          </w:pPr>
          <w:r w:rsidRPr="00FB1EDC">
            <w:rPr>
              <w:rStyle w:val="Numerstrony"/>
              <w:rFonts w:ascii="Arial" w:hAnsi="Arial" w:cs="Arial"/>
              <w:sz w:val="20"/>
              <w:szCs w:val="20"/>
            </w:rPr>
            <w:fldChar w:fldCharType="begin"/>
          </w:r>
          <w:r w:rsidRPr="00FB1EDC">
            <w:rPr>
              <w:rStyle w:val="Numerstrony"/>
              <w:rFonts w:ascii="Arial" w:hAnsi="Arial" w:cs="Arial"/>
              <w:sz w:val="20"/>
              <w:szCs w:val="20"/>
            </w:rPr>
            <w:instrText xml:space="preserve"> PAGE </w:instrText>
          </w:r>
          <w:r w:rsidRPr="00FB1EDC">
            <w:rPr>
              <w:rStyle w:val="Numerstrony"/>
              <w:rFonts w:ascii="Arial" w:hAnsi="Arial" w:cs="Arial"/>
              <w:sz w:val="20"/>
              <w:szCs w:val="20"/>
            </w:rPr>
            <w:fldChar w:fldCharType="separate"/>
          </w:r>
          <w:r w:rsidR="00745502" w:rsidRPr="00FB1EDC">
            <w:rPr>
              <w:rStyle w:val="Numerstrony"/>
              <w:rFonts w:ascii="Arial" w:hAnsi="Arial" w:cs="Arial"/>
              <w:noProof/>
              <w:sz w:val="20"/>
              <w:szCs w:val="20"/>
            </w:rPr>
            <w:t>1</w:t>
          </w:r>
          <w:r w:rsidRPr="00FB1EDC">
            <w:rPr>
              <w:rStyle w:val="Numerstrony"/>
              <w:rFonts w:ascii="Arial" w:hAnsi="Arial" w:cs="Arial"/>
              <w:sz w:val="20"/>
              <w:szCs w:val="20"/>
            </w:rPr>
            <w:fldChar w:fldCharType="end"/>
          </w:r>
          <w:r w:rsidRPr="00FB1EDC">
            <w:rPr>
              <w:rStyle w:val="Numerstrony"/>
              <w:rFonts w:ascii="Arial" w:hAnsi="Arial" w:cs="Arial"/>
              <w:sz w:val="20"/>
              <w:szCs w:val="20"/>
            </w:rPr>
            <w:t>/</w:t>
          </w:r>
          <w:r w:rsidRPr="00FB1EDC">
            <w:rPr>
              <w:rStyle w:val="Numerstrony"/>
              <w:rFonts w:ascii="Arial" w:hAnsi="Arial" w:cs="Arial"/>
              <w:sz w:val="20"/>
              <w:szCs w:val="20"/>
            </w:rPr>
            <w:fldChar w:fldCharType="begin"/>
          </w:r>
          <w:r w:rsidRPr="00FB1EDC">
            <w:rPr>
              <w:rStyle w:val="Numerstrony"/>
              <w:rFonts w:ascii="Arial" w:hAnsi="Arial" w:cs="Arial"/>
              <w:sz w:val="20"/>
              <w:szCs w:val="20"/>
            </w:rPr>
            <w:instrText xml:space="preserve"> NUMPAGES </w:instrText>
          </w:r>
          <w:r w:rsidRPr="00FB1EDC">
            <w:rPr>
              <w:rStyle w:val="Numerstrony"/>
              <w:rFonts w:ascii="Arial" w:hAnsi="Arial" w:cs="Arial"/>
              <w:sz w:val="20"/>
              <w:szCs w:val="20"/>
            </w:rPr>
            <w:fldChar w:fldCharType="separate"/>
          </w:r>
          <w:r w:rsidR="00745502" w:rsidRPr="00FB1EDC">
            <w:rPr>
              <w:rStyle w:val="Numerstrony"/>
              <w:rFonts w:ascii="Arial" w:hAnsi="Arial" w:cs="Arial"/>
              <w:noProof/>
              <w:sz w:val="20"/>
              <w:szCs w:val="20"/>
            </w:rPr>
            <w:t>1</w:t>
          </w:r>
          <w:r w:rsidRPr="00FB1EDC">
            <w:rPr>
              <w:rStyle w:val="Numerstrony"/>
              <w:rFonts w:ascii="Arial" w:hAnsi="Arial" w:cs="Arial"/>
              <w:sz w:val="20"/>
              <w:szCs w:val="20"/>
            </w:rPr>
            <w:fldChar w:fldCharType="end"/>
          </w:r>
        </w:p>
      </w:tc>
    </w:tr>
  </w:tbl>
  <w:p w14:paraId="2FE8E021" w14:textId="77777777" w:rsidR="00B36A61" w:rsidRPr="008603EA" w:rsidRDefault="00B36A61" w:rsidP="006D1D9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30675F" w14:textId="77777777" w:rsidR="00B36A61" w:rsidRDefault="00B36A61" w:rsidP="005F4AF5">
    <w:pPr>
      <w:pStyle w:val="Bezodstpw"/>
      <w:ind w:left="-709"/>
    </w:pPr>
  </w:p>
  <w:tbl>
    <w:tblPr>
      <w:tblW w:w="0" w:type="auto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4747"/>
      <w:gridCol w:w="4325"/>
    </w:tblGrid>
    <w:tr w:rsidR="00B36A61" w:rsidRPr="00217A0A" w14:paraId="77C6957D" w14:textId="77777777" w:rsidTr="007C1A6C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  <w:vAlign w:val="center"/>
        </w:tcPr>
        <w:p w14:paraId="65FA5F08" w14:textId="7FBAC82A" w:rsidR="00B36A61" w:rsidRPr="00217A0A" w:rsidRDefault="00B36A61" w:rsidP="005F4AF5">
          <w:pPr>
            <w:pStyle w:val="UM-stopka"/>
            <w:ind w:left="-113"/>
            <w:rPr>
              <w:rStyle w:val="Numerstrony"/>
            </w:rPr>
          </w:pPr>
          <w:r w:rsidRPr="00217A0A">
            <w:t xml:space="preserve">ESOD: </w:t>
          </w:r>
          <w:r w:rsidRPr="00217A0A">
            <w:fldChar w:fldCharType="begin"/>
          </w:r>
          <w:r w:rsidRPr="00217A0A">
            <w:instrText xml:space="preserve"> REF PISMO_DOK_NR \h  \* MERGEFORMAT </w:instrText>
          </w:r>
          <w:r w:rsidRPr="00217A0A">
            <w:fldChar w:fldCharType="separate"/>
          </w:r>
          <w:r w:rsidR="0016559C" w:rsidRPr="0016559C">
            <w:rPr>
              <w:b/>
              <w:bCs/>
            </w:rPr>
            <w:t>:</w:t>
          </w:r>
          <w:r w:rsidR="0016559C" w:rsidRPr="00A63EED">
            <w:rPr>
              <w:rFonts w:ascii="Arial" w:hAnsi="Arial" w:cs="Arial"/>
            </w:rPr>
            <w:t>2026-209856</w:t>
          </w:r>
          <w:r w:rsidRPr="00217A0A">
            <w:fldChar w:fldCharType="end"/>
          </w:r>
          <w:r w:rsidRPr="00217A0A">
            <w:tab/>
          </w:r>
          <w:r w:rsidRPr="00217A0A">
            <w:tab/>
          </w:r>
        </w:p>
        <w:p w14:paraId="511CA699" w14:textId="77777777" w:rsidR="00B36A61" w:rsidRPr="00217A0A" w:rsidRDefault="00B36A61" w:rsidP="005F4AF5">
          <w:pPr>
            <w:pStyle w:val="UM-stopka"/>
            <w:ind w:left="-113"/>
          </w:pPr>
          <w:r w:rsidRPr="00217A0A">
            <w:t>Przyg.: Inf-V/177</w:t>
          </w: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14:paraId="53301C9D" w14:textId="77777777" w:rsidR="00B36A61" w:rsidRPr="00217A0A" w:rsidRDefault="00B36A61" w:rsidP="005F4AF5">
          <w:pPr>
            <w:spacing w:line="240" w:lineRule="auto"/>
            <w:ind w:right="-113"/>
            <w:jc w:val="right"/>
            <w:rPr>
              <w:rFonts w:ascii="Times New Roman" w:hAnsi="Times New Roman" w:cs="Times New Roman"/>
            </w:rPr>
          </w:pPr>
          <w:r w:rsidRPr="00217A0A">
            <w:rPr>
              <w:rStyle w:val="Numerstrony"/>
            </w:rPr>
            <w:fldChar w:fldCharType="begin"/>
          </w:r>
          <w:r w:rsidRPr="00217A0A">
            <w:rPr>
              <w:rStyle w:val="Numerstrony"/>
            </w:rPr>
            <w:instrText xml:space="preserve"> PAGE </w:instrText>
          </w:r>
          <w:r w:rsidRPr="00217A0A">
            <w:rPr>
              <w:rStyle w:val="Numerstrony"/>
            </w:rPr>
            <w:fldChar w:fldCharType="separate"/>
          </w:r>
          <w:r>
            <w:rPr>
              <w:rStyle w:val="Numerstrony"/>
              <w:noProof/>
            </w:rPr>
            <w:t>1</w:t>
          </w:r>
          <w:r w:rsidRPr="00217A0A">
            <w:rPr>
              <w:rStyle w:val="Numerstrony"/>
            </w:rPr>
            <w:fldChar w:fldCharType="end"/>
          </w:r>
          <w:r w:rsidRPr="00217A0A">
            <w:rPr>
              <w:rStyle w:val="Numerstrony"/>
              <w:sz w:val="22"/>
            </w:rPr>
            <w:t>/</w:t>
          </w:r>
          <w:r w:rsidRPr="00217A0A">
            <w:rPr>
              <w:rStyle w:val="Numerstrony"/>
            </w:rPr>
            <w:fldChar w:fldCharType="begin"/>
          </w:r>
          <w:r w:rsidRPr="00217A0A">
            <w:rPr>
              <w:rStyle w:val="Numerstrony"/>
            </w:rPr>
            <w:instrText xml:space="preserve"> NUMPAGES </w:instrText>
          </w:r>
          <w:r w:rsidRPr="00217A0A">
            <w:rPr>
              <w:rStyle w:val="Numerstrony"/>
            </w:rPr>
            <w:fldChar w:fldCharType="separate"/>
          </w:r>
          <w:r w:rsidR="00610D16">
            <w:rPr>
              <w:rStyle w:val="Numerstrony"/>
              <w:noProof/>
            </w:rPr>
            <w:t>4</w:t>
          </w:r>
          <w:r w:rsidRPr="00217A0A">
            <w:rPr>
              <w:rStyle w:val="Numerstrony"/>
            </w:rPr>
            <w:fldChar w:fldCharType="end"/>
          </w:r>
        </w:p>
      </w:tc>
    </w:tr>
    <w:tr w:rsidR="00B36A61" w:rsidRPr="00217A0A" w14:paraId="7B7C1A3F" w14:textId="77777777" w:rsidTr="00670440">
      <w:trPr>
        <w:trHeight w:hRule="exact" w:val="567"/>
      </w:trPr>
      <w:tc>
        <w:tcPr>
          <w:tcW w:w="9288" w:type="dxa"/>
          <w:gridSpan w:val="2"/>
          <w:vAlign w:val="center"/>
        </w:tcPr>
        <w:p w14:paraId="1861D02D" w14:textId="77777777" w:rsidR="00B36A61" w:rsidRPr="00362B12" w:rsidRDefault="00B36A61" w:rsidP="009E1DA7">
          <w:pPr>
            <w:spacing w:line="240" w:lineRule="auto"/>
            <w:ind w:right="-113"/>
            <w:jc w:val="center"/>
            <w:rPr>
              <w:rStyle w:val="Numerstrony"/>
              <w:sz w:val="14"/>
              <w:szCs w:val="14"/>
            </w:rPr>
          </w:pPr>
          <w:r w:rsidRPr="009E1DA7">
            <w:rPr>
              <w:color w:val="000000"/>
              <w:sz w:val="14"/>
              <w:szCs w:val="14"/>
              <w:shd w:val="clear" w:color="auto" w:fill="FFFFFF"/>
            </w:rPr>
            <w:t>Informacja na temat Administratora danych osobowych znajduje się w Kancelarii Urzędu oraz na stronie BIP Urzędu Miasta Rybnika </w:t>
          </w:r>
          <w:hyperlink r:id="rId1" w:history="1">
            <w:r w:rsidRPr="009E1DA7">
              <w:rPr>
                <w:rStyle w:val="Hipercze"/>
                <w:rFonts w:cs="Arial"/>
                <w:sz w:val="14"/>
                <w:szCs w:val="14"/>
                <w:shd w:val="clear" w:color="auto" w:fill="FFFFFF"/>
              </w:rPr>
              <w:t>https://bip.um.rybnik.eu/rodo</w:t>
            </w:r>
          </w:hyperlink>
          <w:r w:rsidRPr="009E1DA7">
            <w:rPr>
              <w:color w:val="000000"/>
              <w:sz w:val="14"/>
              <w:szCs w:val="14"/>
              <w:shd w:val="clear" w:color="auto" w:fill="FFFFFF"/>
            </w:rPr>
            <w:t>. Kontakt do Inspektora ochrony danych Urzędu Miasta Rybnika: </w:t>
          </w:r>
          <w:hyperlink r:id="rId2" w:history="1">
            <w:r w:rsidRPr="009E1DA7">
              <w:rPr>
                <w:rStyle w:val="Hipercze"/>
                <w:sz w:val="14"/>
                <w:szCs w:val="14"/>
                <w:shd w:val="clear" w:color="auto" w:fill="FFFFFF"/>
              </w:rPr>
              <w:t>iod@um.rybnik.pl</w:t>
            </w:r>
          </w:hyperlink>
          <w:r w:rsidRPr="009E1DA7">
            <w:rPr>
              <w:sz w:val="14"/>
              <w:szCs w:val="14"/>
            </w:rPr>
            <w:t>.</w:t>
          </w:r>
        </w:p>
      </w:tc>
    </w:tr>
  </w:tbl>
  <w:p w14:paraId="6307E32A" w14:textId="77777777" w:rsidR="00B36A61" w:rsidRDefault="00B36A61" w:rsidP="007C1A6C">
    <w:pPr>
      <w:pStyle w:val="Stopk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96159B" w14:textId="77777777" w:rsidR="00D700BD" w:rsidRDefault="00D700BD" w:rsidP="008F2046">
      <w:pPr>
        <w:spacing w:line="240" w:lineRule="auto"/>
      </w:pPr>
      <w:r>
        <w:separator/>
      </w:r>
    </w:p>
  </w:footnote>
  <w:footnote w:type="continuationSeparator" w:id="0">
    <w:p w14:paraId="235CAC61" w14:textId="77777777" w:rsidR="00D700BD" w:rsidRDefault="00D700BD" w:rsidP="008F204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D3DD8" w14:textId="77777777" w:rsidR="00FB1EDC" w:rsidRDefault="00FB1E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5CF6F7" w14:textId="77777777" w:rsidR="00FB1EDC" w:rsidRDefault="00FB1E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50F0C" w14:textId="77777777" w:rsidR="00FB1EDC" w:rsidRDefault="00FB1E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3297C"/>
    <w:multiLevelType w:val="hybridMultilevel"/>
    <w:tmpl w:val="FFFFFFFF"/>
    <w:lvl w:ilvl="0" w:tplc="773E036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strike w:val="0"/>
        <w:dstrike w:val="0"/>
        <w:u w:val="none"/>
        <w:effect w:val="none"/>
      </w:rPr>
    </w:lvl>
    <w:lvl w:ilvl="1" w:tplc="EF7CF8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18E5CCD"/>
    <w:multiLevelType w:val="hybridMultilevel"/>
    <w:tmpl w:val="942E3E62"/>
    <w:lvl w:ilvl="0" w:tplc="F46EC1A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88583D"/>
    <w:multiLevelType w:val="hybridMultilevel"/>
    <w:tmpl w:val="FFFFFFFF"/>
    <w:lvl w:ilvl="0" w:tplc="6E923900">
      <w:start w:val="2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63436F4"/>
    <w:multiLevelType w:val="hybridMultilevel"/>
    <w:tmpl w:val="FFFFFFFF"/>
    <w:lvl w:ilvl="0" w:tplc="7BE473B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9D56BFE"/>
    <w:multiLevelType w:val="multilevel"/>
    <w:tmpl w:val="FFFFFFFF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cs="Times New Roman" w:hint="default"/>
      </w:rPr>
    </w:lvl>
  </w:abstractNum>
  <w:abstractNum w:abstractNumId="5" w15:restartNumberingAfterBreak="0">
    <w:nsid w:val="12C8388C"/>
    <w:multiLevelType w:val="hybridMultilevel"/>
    <w:tmpl w:val="FFFFFFFF"/>
    <w:lvl w:ilvl="0" w:tplc="9C444976">
      <w:start w:val="1"/>
      <w:numFmt w:val="decimal"/>
      <w:lvlText w:val="%1)"/>
      <w:lvlJc w:val="left"/>
      <w:pPr>
        <w:ind w:left="720" w:hanging="360"/>
      </w:pPr>
      <w:rPr>
        <w:rFonts w:cs="Times New Roman"/>
        <w:strike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198A0C1A"/>
    <w:multiLevelType w:val="hybridMultilevel"/>
    <w:tmpl w:val="FFFFFFFF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2043A3C"/>
    <w:multiLevelType w:val="hybridMultilevel"/>
    <w:tmpl w:val="FFFFFFFF"/>
    <w:lvl w:ilvl="0" w:tplc="951A79DC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rFonts w:cs="Times New Roman"/>
        <w:b w:val="0"/>
        <w:bCs w:val="0"/>
        <w:strike w:val="0"/>
        <w:dstrike w:val="0"/>
        <w:color w:val="auto"/>
        <w:u w:val="none"/>
        <w:effect w:val="none"/>
      </w:rPr>
    </w:lvl>
    <w:lvl w:ilvl="1" w:tplc="6F769222">
      <w:start w:val="1"/>
      <w:numFmt w:val="lowerLetter"/>
      <w:lvlText w:val="%2)"/>
      <w:lvlJc w:val="left"/>
      <w:pPr>
        <w:tabs>
          <w:tab w:val="num" w:pos="2160"/>
        </w:tabs>
        <w:ind w:left="2160" w:hanging="360"/>
      </w:pPr>
      <w:rPr>
        <w:rFonts w:cs="Times New Roman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8" w15:restartNumberingAfterBreak="0">
    <w:nsid w:val="22320DA2"/>
    <w:multiLevelType w:val="hybridMultilevel"/>
    <w:tmpl w:val="FFFFFFFF"/>
    <w:lvl w:ilvl="0" w:tplc="0A1AEE7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strike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241E5201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29C76D86"/>
    <w:multiLevelType w:val="hybridMultilevel"/>
    <w:tmpl w:val="FFFFFFFF"/>
    <w:lvl w:ilvl="0" w:tplc="C162589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9F13628"/>
    <w:multiLevelType w:val="hybridMultilevel"/>
    <w:tmpl w:val="FFFFFFFF"/>
    <w:lvl w:ilvl="0" w:tplc="9C444976">
      <w:start w:val="1"/>
      <w:numFmt w:val="decimal"/>
      <w:lvlText w:val="%1)"/>
      <w:lvlJc w:val="left"/>
      <w:pPr>
        <w:ind w:left="360" w:hanging="360"/>
      </w:pPr>
      <w:rPr>
        <w:rFonts w:cs="Times New Roman"/>
        <w:strike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30444F0C"/>
    <w:multiLevelType w:val="hybridMultilevel"/>
    <w:tmpl w:val="FFFFFFFF"/>
    <w:lvl w:ilvl="0" w:tplc="F47A8672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5193F1C"/>
    <w:multiLevelType w:val="hybridMultilevel"/>
    <w:tmpl w:val="FFFFFFFF"/>
    <w:lvl w:ilvl="0" w:tplc="1FE02476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4" w15:restartNumberingAfterBreak="0">
    <w:nsid w:val="3E5753BB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3F3507DE"/>
    <w:multiLevelType w:val="hybridMultilevel"/>
    <w:tmpl w:val="FFFFFFFF"/>
    <w:lvl w:ilvl="0" w:tplc="C36C9BE6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404266D7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 w15:restartNumberingAfterBreak="0">
    <w:nsid w:val="46284134"/>
    <w:multiLevelType w:val="hybridMultilevel"/>
    <w:tmpl w:val="FFFFFFFF"/>
    <w:lvl w:ilvl="0" w:tplc="7F1A8A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494D4946"/>
    <w:multiLevelType w:val="multilevel"/>
    <w:tmpl w:val="FFFFFFFF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9" w15:restartNumberingAfterBreak="0">
    <w:nsid w:val="4A5C678F"/>
    <w:multiLevelType w:val="hybridMultilevel"/>
    <w:tmpl w:val="FFFFFFFF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 w15:restartNumberingAfterBreak="0">
    <w:nsid w:val="5AB509FC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 w15:restartNumberingAfterBreak="0">
    <w:nsid w:val="5F297920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 w15:restartNumberingAfterBreak="0">
    <w:nsid w:val="60EF0DC4"/>
    <w:multiLevelType w:val="hybridMultilevel"/>
    <w:tmpl w:val="FFFFFFFF"/>
    <w:lvl w:ilvl="0" w:tplc="11D6B9AE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strike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 w15:restartNumberingAfterBreak="0">
    <w:nsid w:val="6A4E7F32"/>
    <w:multiLevelType w:val="hybridMultilevel"/>
    <w:tmpl w:val="FFFFFFFF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strike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 w15:restartNumberingAfterBreak="0">
    <w:nsid w:val="7A492824"/>
    <w:multiLevelType w:val="hybridMultilevel"/>
    <w:tmpl w:val="049ACE58"/>
    <w:lvl w:ilvl="0" w:tplc="1236203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2E6E92"/>
    <w:multiLevelType w:val="hybridMultilevel"/>
    <w:tmpl w:val="FFFFFFFF"/>
    <w:lvl w:ilvl="0" w:tplc="4300D20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6817919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254430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7057714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6634957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0960583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7353387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1774437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3513644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3599660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9469952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3082546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12381512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18713612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68717238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02729332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325468756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03853129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5593138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91339848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797145279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397096433">
    <w:abstractNumId w:val="1"/>
  </w:num>
  <w:num w:numId="22" w16cid:durableId="1900164175">
    <w:abstractNumId w:val="24"/>
  </w:num>
  <w:num w:numId="23" w16cid:durableId="1913850775">
    <w:abstractNumId w:val="6"/>
  </w:num>
  <w:num w:numId="24" w16cid:durableId="805050832">
    <w:abstractNumId w:val="19"/>
  </w:num>
  <w:num w:numId="25" w16cid:durableId="9346763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203051639">
    <w:abstractNumId w:val="8"/>
  </w:num>
  <w:num w:numId="27" w16cid:durableId="10558858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A61"/>
    <w:rsid w:val="00055F20"/>
    <w:rsid w:val="0006772B"/>
    <w:rsid w:val="00082DE7"/>
    <w:rsid w:val="0011268E"/>
    <w:rsid w:val="00123A95"/>
    <w:rsid w:val="00155683"/>
    <w:rsid w:val="0016559C"/>
    <w:rsid w:val="001B2EB0"/>
    <w:rsid w:val="001B528F"/>
    <w:rsid w:val="002627B9"/>
    <w:rsid w:val="00356B2C"/>
    <w:rsid w:val="00380DA7"/>
    <w:rsid w:val="003A36B7"/>
    <w:rsid w:val="003B7E3B"/>
    <w:rsid w:val="004736C7"/>
    <w:rsid w:val="004938B0"/>
    <w:rsid w:val="00504671"/>
    <w:rsid w:val="0056707A"/>
    <w:rsid w:val="00575C50"/>
    <w:rsid w:val="005A0367"/>
    <w:rsid w:val="005B1F42"/>
    <w:rsid w:val="005E45BF"/>
    <w:rsid w:val="00610D16"/>
    <w:rsid w:val="00656765"/>
    <w:rsid w:val="006C4F3E"/>
    <w:rsid w:val="006D17D8"/>
    <w:rsid w:val="006D7234"/>
    <w:rsid w:val="006E607F"/>
    <w:rsid w:val="00701AF5"/>
    <w:rsid w:val="007033FB"/>
    <w:rsid w:val="00745502"/>
    <w:rsid w:val="007820AB"/>
    <w:rsid w:val="007940A4"/>
    <w:rsid w:val="00801923"/>
    <w:rsid w:val="0081283B"/>
    <w:rsid w:val="00832E3B"/>
    <w:rsid w:val="0089172A"/>
    <w:rsid w:val="008B3738"/>
    <w:rsid w:val="008D3EDF"/>
    <w:rsid w:val="008F2046"/>
    <w:rsid w:val="00912614"/>
    <w:rsid w:val="00915E6D"/>
    <w:rsid w:val="009234B0"/>
    <w:rsid w:val="00931524"/>
    <w:rsid w:val="009D4303"/>
    <w:rsid w:val="00A00543"/>
    <w:rsid w:val="00A518CD"/>
    <w:rsid w:val="00A63EED"/>
    <w:rsid w:val="00A821BE"/>
    <w:rsid w:val="00AC3856"/>
    <w:rsid w:val="00AF068E"/>
    <w:rsid w:val="00B36A61"/>
    <w:rsid w:val="00B526C2"/>
    <w:rsid w:val="00B658F5"/>
    <w:rsid w:val="00B71864"/>
    <w:rsid w:val="00B76BA6"/>
    <w:rsid w:val="00C02C3B"/>
    <w:rsid w:val="00C478A2"/>
    <w:rsid w:val="00CB22ED"/>
    <w:rsid w:val="00CE5399"/>
    <w:rsid w:val="00CE632D"/>
    <w:rsid w:val="00CF072D"/>
    <w:rsid w:val="00D23A17"/>
    <w:rsid w:val="00D25DDB"/>
    <w:rsid w:val="00D700BD"/>
    <w:rsid w:val="00D92447"/>
    <w:rsid w:val="00DB56F3"/>
    <w:rsid w:val="00E60DFC"/>
    <w:rsid w:val="00E90C06"/>
    <w:rsid w:val="00EB6B01"/>
    <w:rsid w:val="00F038BC"/>
    <w:rsid w:val="00F27439"/>
    <w:rsid w:val="00F93FE9"/>
    <w:rsid w:val="00FA4D8F"/>
    <w:rsid w:val="00FB1EDC"/>
    <w:rsid w:val="00FF3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3D234"/>
  <w15:docId w15:val="{CFD6B98D-FB2E-4A50-ADD8-6466B9F04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6A61"/>
    <w:pPr>
      <w:spacing w:after="0" w:line="360" w:lineRule="auto"/>
      <w:jc w:val="both"/>
    </w:pPr>
    <w:rPr>
      <w:rFonts w:ascii="Arial" w:eastAsiaTheme="minorEastAsia" w:hAnsi="Arial" w:cs="Arial"/>
      <w:kern w:val="0"/>
      <w:sz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36A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36A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36A6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36A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36A6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36A6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36A6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36A6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36A6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36A6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36A6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36A6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36A6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36A6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36A6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36A6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36A6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36A6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36A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36A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36A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36A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36A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36A6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36A6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36A6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36A6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36A6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36A61"/>
    <w:rPr>
      <w:b/>
      <w:bCs/>
      <w:smallCaps/>
      <w:color w:val="2F5496" w:themeColor="accent1" w:themeShade="BF"/>
      <w:spacing w:val="5"/>
    </w:rPr>
  </w:style>
  <w:style w:type="paragraph" w:styleId="Stopka">
    <w:name w:val="footer"/>
    <w:basedOn w:val="Normalny"/>
    <w:link w:val="StopkaZnak"/>
    <w:uiPriority w:val="99"/>
    <w:rsid w:val="00B36A61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B36A61"/>
    <w:rPr>
      <w:rFonts w:ascii="Arial" w:eastAsiaTheme="minorEastAsia" w:hAnsi="Arial" w:cs="Arial"/>
      <w:kern w:val="0"/>
      <w:sz w:val="20"/>
      <w:szCs w:val="20"/>
      <w:lang w:eastAsia="pl-PL"/>
      <w14:ligatures w14:val="none"/>
    </w:rPr>
  </w:style>
  <w:style w:type="character" w:styleId="Numerstrony">
    <w:name w:val="page number"/>
    <w:basedOn w:val="Domylnaczcionkaakapitu"/>
    <w:uiPriority w:val="99"/>
    <w:rsid w:val="00B36A61"/>
    <w:rPr>
      <w:rFonts w:ascii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rsid w:val="00B36A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36A61"/>
    <w:rPr>
      <w:rFonts w:ascii="Arial" w:eastAsiaTheme="minorEastAsia" w:hAnsi="Arial" w:cs="Arial"/>
      <w:kern w:val="0"/>
      <w:sz w:val="24"/>
      <w:lang w:eastAsia="pl-PL"/>
      <w14:ligatures w14:val="none"/>
    </w:rPr>
  </w:style>
  <w:style w:type="paragraph" w:styleId="Tekstpodstawowy">
    <w:name w:val="Body Text"/>
    <w:basedOn w:val="Normalny"/>
    <w:link w:val="TekstpodstawowyZnak"/>
    <w:uiPriority w:val="99"/>
    <w:rsid w:val="00B36A61"/>
    <w:rPr>
      <w:sz w:val="12"/>
      <w:szCs w:val="1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36A61"/>
    <w:rPr>
      <w:rFonts w:ascii="Arial" w:eastAsiaTheme="minorEastAsia" w:hAnsi="Arial" w:cs="Arial"/>
      <w:kern w:val="0"/>
      <w:sz w:val="12"/>
      <w:szCs w:val="12"/>
      <w:lang w:eastAsia="pl-PL"/>
      <w14:ligatures w14:val="none"/>
    </w:rPr>
  </w:style>
  <w:style w:type="paragraph" w:customStyle="1" w:styleId="UM-stopka">
    <w:name w:val="UM-stopka"/>
    <w:basedOn w:val="Stopka"/>
    <w:link w:val="UM-stopkaZnak"/>
    <w:qFormat/>
    <w:rsid w:val="00B36A61"/>
    <w:pPr>
      <w:spacing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UM-stopkaZnak">
    <w:name w:val="UM-stopka Znak"/>
    <w:basedOn w:val="StopkaZnak"/>
    <w:link w:val="UM-stopka"/>
    <w:locked/>
    <w:rsid w:val="00B36A61"/>
    <w:rPr>
      <w:rFonts w:ascii="Times New Roman" w:eastAsiaTheme="minorEastAsia" w:hAnsi="Times New Roman" w:cs="Times New Roman"/>
      <w:kern w:val="0"/>
      <w:sz w:val="16"/>
      <w:szCs w:val="16"/>
      <w:lang w:eastAsia="pl-PL"/>
      <w14:ligatures w14:val="none"/>
    </w:rPr>
  </w:style>
  <w:style w:type="paragraph" w:styleId="Bezodstpw">
    <w:name w:val="No Spacing"/>
    <w:uiPriority w:val="1"/>
    <w:qFormat/>
    <w:rsid w:val="00B36A61"/>
    <w:pPr>
      <w:spacing w:after="0" w:line="240" w:lineRule="auto"/>
    </w:pPr>
    <w:rPr>
      <w:rFonts w:ascii="Arial" w:eastAsiaTheme="minorEastAsia" w:hAnsi="Arial" w:cs="Arial"/>
      <w:kern w:val="0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B36A61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607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607F"/>
    <w:rPr>
      <w:rFonts w:ascii="Tahoma" w:eastAsiaTheme="minorEastAsia" w:hAnsi="Tahoma" w:cs="Tahoma"/>
      <w:kern w:val="0"/>
      <w:sz w:val="16"/>
      <w:szCs w:val="16"/>
      <w:lang w:eastAsia="pl-PL"/>
      <w14:ligatures w14:val="none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821B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821BE"/>
    <w:rPr>
      <w:rFonts w:ascii="Arial" w:eastAsiaTheme="minorEastAsia" w:hAnsi="Arial" w:cs="Arial"/>
      <w:kern w:val="0"/>
      <w:sz w:val="24"/>
      <w:lang w:eastAsia="pl-PL"/>
      <w14:ligatures w14:val="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A821BE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A821BE"/>
    <w:rPr>
      <w:rFonts w:ascii="Arial" w:eastAsiaTheme="minorEastAsia" w:hAnsi="Arial" w:cs="Arial"/>
      <w:kern w:val="0"/>
      <w:sz w:val="16"/>
      <w:szCs w:val="16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mailto:iod@rybnik.pl" TargetMode="External"/><Relationship Id="rId1" Type="http://schemas.openxmlformats.org/officeDocument/2006/relationships/hyperlink" Target="https://bip.um.rybnik.eu/rodo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5</Pages>
  <Words>1197</Words>
  <Characters>7185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Angelika Naczyńska-Lyp</dc:creator>
  <cp:keywords/>
  <dc:description/>
  <cp:lastModifiedBy>Izabela Żmijewska</cp:lastModifiedBy>
  <cp:revision>22</cp:revision>
  <cp:lastPrinted>2026-09-22T11:08:00Z</cp:lastPrinted>
  <dcterms:created xsi:type="dcterms:W3CDTF">2026-08-12T09:23:00Z</dcterms:created>
  <dcterms:modified xsi:type="dcterms:W3CDTF">2026-09-24T15:13:00Z</dcterms:modified>
</cp:coreProperties>
</file>