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EFE5F" w14:textId="0583B73F" w:rsidR="004119A3" w:rsidRPr="004119A3" w:rsidRDefault="004119A3" w:rsidP="004119A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119A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22 października 2026 r, w Urban Lab odbyło się spotkanie n</w:t>
      </w:r>
      <w:r w:rsidR="00814BD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t</w:t>
      </w:r>
      <w:r w:rsidRPr="004119A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 </w:t>
      </w:r>
    </w:p>
    <w:p w14:paraId="580134A3" w14:textId="5F21ADB2" w:rsidR="004119A3" w:rsidRPr="00F4592C" w:rsidRDefault="004119A3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4119A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NGO bez niespodzianek - jak przygotow</w:t>
      </w:r>
      <w:r w:rsidR="00F4592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ać się na zmiany w przepisach i </w:t>
      </w:r>
      <w:r w:rsidRPr="004119A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rozliczaniu dotacji samorządowych?</w:t>
      </w:r>
      <w:r w:rsidRPr="004119A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br/>
      </w:r>
      <w:r w:rsidRPr="004119A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br/>
        <w:t>Na</w:t>
      </w:r>
      <w:r w:rsidRPr="00F4592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jważniejsze informacje dla NGO,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które wprowadziła</w:t>
      </w:r>
      <w:r w:rsidRPr="00F4592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n</w:t>
      </w:r>
      <w:r w:rsid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owelizacja ustawy o 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działalności pożytku publicznego i o wolontariacie </w:t>
      </w:r>
      <w:r w:rsidR="00814BD6" w:rsidRPr="00814BD6"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od 1 września br</w:t>
      </w:r>
      <w:r w:rsidR="00814BD6" w:rsidRPr="00814BD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.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(Dz. U. 2026.1040):</w:t>
      </w:r>
    </w:p>
    <w:p w14:paraId="414D3EE9" w14:textId="77777777" w:rsidR="004119A3" w:rsidRPr="00F4592C" w:rsidRDefault="004119A3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Nowe ust. 4a i 4b w art. 5 ustawy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 Co to oznacza dla organizacji?</w:t>
      </w:r>
    </w:p>
    <w:p w14:paraId="4B73477C" w14:textId="335DB3C8" w:rsidR="004119A3" w:rsidRPr="00F4592C" w:rsidRDefault="004119A3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814BD6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Wsparcie realizacji zadania publicznego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-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ofertach składanych na wsparcie realizacji zadania publicznego organizacja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zapewni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a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wkład własn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y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rzeczow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y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lub osobow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y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służąc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y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realizacji zadania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, który należy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wycenić w kosztorysie zadania.</w:t>
      </w:r>
    </w:p>
    <w:p w14:paraId="208A4DE5" w14:textId="67DE5C77" w:rsidR="006D4D54" w:rsidRPr="00814BD6" w:rsidRDefault="00814BD6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Organizacja może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zastąpić część lub całość wkładu rzeczowego lub osobowego środkami finansowymi własnymi lub pochodzącymi z innych źródeł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Pr="00814BD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tylko w przypadku gdy organ </w:t>
      </w:r>
      <w:r w:rsidR="006D4D54" w:rsidRPr="00814BD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dopuści </w:t>
      </w:r>
      <w:r w:rsidRPr="00814BD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taką </w:t>
      </w:r>
      <w:r w:rsidR="006D4D54" w:rsidRPr="00814BD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możliwość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P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(np. w ogłoszeniu otwartego konkursu ofert). </w:t>
      </w:r>
    </w:p>
    <w:p w14:paraId="74DB089B" w14:textId="2EE9136A" w:rsidR="006D4D54" w:rsidRPr="00F4592C" w:rsidRDefault="006D4D54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Jeżeli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organizacja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planuje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wykazać w kosztorysie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zadania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wydatki inwestycyjne,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wydatki te nie mogą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być w 100% finansowane z dotacji. Jeżeli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 ogłoszeniu otwartego konkursu ofert 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dopuszcz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ono wydatki inwestycyjne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, organizacja musi zapewnić swój wkład finansowy na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ich częściowe pokrycie. Ogłaszający konkurs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może jedynie wydatek </w:t>
      </w:r>
      <w:r w:rsidR="00814BD6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inwestycyjny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dofinansować.</w:t>
      </w:r>
    </w:p>
    <w:p w14:paraId="40CA5B2C" w14:textId="69E791E5" w:rsidR="0083205E" w:rsidRPr="00F4592C" w:rsidRDefault="0083205E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814BD6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Powierzenie realizacji zadania publicznego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oznacza jego finansowanie w 100% ze środków z dotacji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. Oznacza to, że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 ofertach na powierzenie 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realizacji zadania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nie wyceniamy wkładu własnego osobowego lub rzeczowego.</w:t>
      </w:r>
    </w:p>
    <w:p w14:paraId="2E18858C" w14:textId="77777777" w:rsidR="0083205E" w:rsidRPr="00F4592C" w:rsidRDefault="0083205E" w:rsidP="004119A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Droga organizacjo, czytaj z dużą uwagą ogłoszenia konkursowe na zadania realizowane w 202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7 roku -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będą one dostosowane do znowelizowanej ustawy.</w:t>
      </w:r>
    </w:p>
    <w:p w14:paraId="7DC8082C" w14:textId="77777777" w:rsidR="0083205E" w:rsidRPr="00F4592C" w:rsidRDefault="0083205E" w:rsidP="00F4592C">
      <w:pPr>
        <w:spacing w:after="12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Duże zmiany w tzw. małych grantach (art. 19a ustawy)</w:t>
      </w:r>
    </w:p>
    <w:p w14:paraId="7DEE88A6" w14:textId="6BEAC98A" w:rsidR="0083205E" w:rsidRPr="00F4592C" w:rsidRDefault="0083205E" w:rsidP="00F4592C">
      <w:pPr>
        <w:spacing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- </w:t>
      </w:r>
      <w:r w:rsid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kwota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dotacji na jedno zadanie 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wynosi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maksymalnie 20 000 zł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</w:t>
      </w:r>
    </w:p>
    <w:p w14:paraId="42FD547F" w14:textId="77777777" w:rsidR="0083205E" w:rsidRPr="00F4592C" w:rsidRDefault="0083205E" w:rsidP="00F4592C">
      <w:pPr>
        <w:spacing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- łączna kwota 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udzielona w trybie 19a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dla 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jednej organizacji nie może przekroczyć 40 000 zł</w:t>
      </w:r>
      <w:r w:rsid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w danym roku kalendarzowym,</w:t>
      </w:r>
    </w:p>
    <w:p w14:paraId="0B9F6049" w14:textId="36E03B0C" w:rsidR="001561C2" w:rsidRPr="00F4592C" w:rsidRDefault="001561C2" w:rsidP="00F4592C">
      <w:pPr>
        <w:spacing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- 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zniesiono 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ograniczeni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e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90 dni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realizacji zadania publicznego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</w:t>
      </w:r>
    </w:p>
    <w:p w14:paraId="7C3D8351" w14:textId="77777777" w:rsidR="001561C2" w:rsidRPr="00F4592C" w:rsidRDefault="001561C2" w:rsidP="001561C2">
      <w:pPr>
        <w:spacing w:before="120"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5EE3C079" w14:textId="77777777" w:rsidR="001561C2" w:rsidRPr="00F4592C" w:rsidRDefault="001561C2" w:rsidP="001561C2">
      <w:pPr>
        <w:spacing w:before="120"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KSeF od 2027 roku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- nowe obowiązki i wytyczne dla organizacji pozarządowych</w:t>
      </w:r>
      <w:r w:rsid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</w:t>
      </w:r>
    </w:p>
    <w:p w14:paraId="625BBA25" w14:textId="5C217EFB" w:rsidR="00F4592C" w:rsidRDefault="001561C2" w:rsidP="00B74151">
      <w:pPr>
        <w:pStyle w:val="Akapitzlist"/>
        <w:numPr>
          <w:ilvl w:val="0"/>
          <w:numId w:val="2"/>
        </w:numPr>
        <w:spacing w:before="120"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(KSeF) obejmuje wszystkie organizacje pozarządowe</w:t>
      </w:r>
      <w:r w:rsid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</w:t>
      </w:r>
    </w:p>
    <w:p w14:paraId="740115A0" w14:textId="77777777" w:rsidR="00F4592C" w:rsidRDefault="00F4592C" w:rsidP="00B74151">
      <w:pPr>
        <w:pStyle w:val="Akapitzlist"/>
        <w:numPr>
          <w:ilvl w:val="0"/>
          <w:numId w:val="2"/>
        </w:numPr>
        <w:spacing w:before="120"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</w:t>
      </w:r>
      <w:r w:rsidR="001561C2"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d 2027 roku likwidacja faktur uproszczonych (paragonów z NIP)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</w:t>
      </w:r>
    </w:p>
    <w:p w14:paraId="68A78273" w14:textId="77777777" w:rsidR="00F4592C" w:rsidRDefault="00F4592C" w:rsidP="00B74151">
      <w:pPr>
        <w:pStyle w:val="Akapitzlist"/>
        <w:numPr>
          <w:ilvl w:val="0"/>
          <w:numId w:val="2"/>
        </w:numPr>
        <w:spacing w:before="120"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k</w:t>
      </w:r>
      <w:r w:rsidRPr="00F4592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onieczność dostosowania polityki rachunkowości do nowych procedur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</w:t>
      </w:r>
    </w:p>
    <w:p w14:paraId="7D446232" w14:textId="77777777" w:rsidR="00F4592C" w:rsidRDefault="00F4592C" w:rsidP="00F4592C">
      <w:pPr>
        <w:spacing w:before="120" w:after="120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437811FF" w14:textId="4FB253EF" w:rsidR="0002599A" w:rsidRDefault="00F17837" w:rsidP="0002599A">
      <w:pPr>
        <w:spacing w:before="12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Jeśli potrzebujesz wsparcia</w:t>
      </w:r>
      <w:r w:rsid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w zakresie dostosowania wewnętrznych dokumentów organizacji do nowych zasad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(np. polityki rachunkowości)</w:t>
      </w:r>
      <w:r w:rsid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, zachęcamy do kontaktu z </w:t>
      </w:r>
      <w:r w:rsidR="0002599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Centrum Rozwoju Inicjatyw </w:t>
      </w:r>
      <w:r w:rsidR="0002599A" w:rsidRPr="0002599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Społecznych CRIS</w:t>
      </w:r>
      <w:r w:rsidR="0002599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, </w:t>
      </w:r>
      <w:r w:rsidR="0002599A" w:rsidRP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ul. Rudzka 13c Rybnik, </w:t>
      </w:r>
      <w:hyperlink r:id="rId5" w:history="1">
        <w:r w:rsidR="0002599A" w:rsidRPr="0002599A">
          <w:rPr>
            <w:rStyle w:val="Hipercze"/>
            <w:rFonts w:ascii="Arial" w:eastAsia="Times New Roman" w:hAnsi="Arial" w:cs="Arial"/>
            <w:bCs/>
            <w:sz w:val="24"/>
            <w:szCs w:val="24"/>
            <w:lang w:eastAsia="pl-PL"/>
          </w:rPr>
          <w:t>cris@cris.org.pl</w:t>
        </w:r>
      </w:hyperlink>
      <w:r w:rsidR="0002599A" w:rsidRP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</w:t>
      </w:r>
    </w:p>
    <w:p w14:paraId="3C3F5822" w14:textId="160FA1A4" w:rsidR="00676218" w:rsidRDefault="0002599A" w:rsidP="00B74151">
      <w:pPr>
        <w:spacing w:before="120" w:after="120" w:line="240" w:lineRule="auto"/>
        <w:outlineLvl w:val="2"/>
      </w:pPr>
      <w:r w:rsidRP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Pytania z zakresu zasad i trybów udzielania dotacji dla NGO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należy kierować do Wydziału Polityki Społecznej Urzędu Miasta Rybnika, </w:t>
      </w:r>
      <w:hyperlink r:id="rId6" w:history="1">
        <w:r w:rsidRPr="0002599A">
          <w:rPr>
            <w:rStyle w:val="Hipercze"/>
            <w:rFonts w:ascii="Arial" w:eastAsia="Times New Roman" w:hAnsi="Arial" w:cs="Arial"/>
            <w:bCs/>
            <w:sz w:val="24"/>
            <w:szCs w:val="24"/>
            <w:lang w:eastAsia="pl-PL"/>
          </w:rPr>
          <w:t>ngo@um.rybnik.pl</w:t>
        </w:r>
      </w:hyperlink>
      <w:r w:rsidRP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 tel. 43 92 036, 43 92</w:t>
      </w:r>
      <w:r w:rsidR="00B7415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 </w:t>
      </w:r>
      <w:r w:rsidRPr="0002599A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009</w:t>
      </w:r>
      <w:r w:rsidR="00B74151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</w:t>
      </w:r>
    </w:p>
    <w:sectPr w:rsidR="00676218" w:rsidSect="00F4592C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65F0D"/>
    <w:multiLevelType w:val="hybridMultilevel"/>
    <w:tmpl w:val="A38233B6"/>
    <w:lvl w:ilvl="0" w:tplc="11122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F7018B"/>
    <w:multiLevelType w:val="hybridMultilevel"/>
    <w:tmpl w:val="6AC47F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79289">
    <w:abstractNumId w:val="0"/>
  </w:num>
  <w:num w:numId="2" w16cid:durableId="1717777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7A9E"/>
    <w:rsid w:val="0002599A"/>
    <w:rsid w:val="001561C2"/>
    <w:rsid w:val="004119A3"/>
    <w:rsid w:val="00676218"/>
    <w:rsid w:val="006A7A9E"/>
    <w:rsid w:val="006D4D54"/>
    <w:rsid w:val="00791C9D"/>
    <w:rsid w:val="00814BD6"/>
    <w:rsid w:val="0083205E"/>
    <w:rsid w:val="00A24336"/>
    <w:rsid w:val="00B74151"/>
    <w:rsid w:val="00F17837"/>
    <w:rsid w:val="00F4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5F3B3"/>
  <w15:chartTrackingRefBased/>
  <w15:docId w15:val="{2DC0F625-ACC1-4DDA-905B-E1A5A55F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411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9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4119A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F4592C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99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ipercze">
    <w:name w:val="Hyperlink"/>
    <w:basedOn w:val="Domylnaczcionkaakapitu"/>
    <w:uiPriority w:val="99"/>
    <w:unhideWhenUsed/>
    <w:rsid w:val="000259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o@um.rybnik.pl" TargetMode="External"/><Relationship Id="rId5" Type="http://schemas.openxmlformats.org/officeDocument/2006/relationships/hyperlink" Target="mailto:cris@cris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Rybnika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krentuszk</dc:creator>
  <cp:keywords/>
  <dc:description/>
  <cp:lastModifiedBy>Joanna Hawel</cp:lastModifiedBy>
  <cp:revision>4</cp:revision>
  <dcterms:created xsi:type="dcterms:W3CDTF">2026-10-23T08:30:00Z</dcterms:created>
  <dcterms:modified xsi:type="dcterms:W3CDTF">2026-10-26T07:01:00Z</dcterms:modified>
</cp:coreProperties>
</file>