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D69D8" w:rsidRDefault="00460EC4">
      <w:pPr>
        <w:pStyle w:val="Stopka"/>
        <w:rPr>
          <w:rStyle w:val="Numerstrony"/>
        </w:rPr>
      </w:pPr>
      <w:r>
        <w:rPr>
          <w:rStyle w:val="Numerstrony"/>
        </w:rPr>
        <w:t xml:space="preserve"> </w:t>
      </w:r>
      <w:r w:rsidR="0021333A">
        <w:rPr>
          <w:rStyle w:val="Numerstrony"/>
        </w:rPr>
        <w:t>(</w:t>
      </w:r>
      <w:bookmarkStart w:id="0" w:name="PISMO_DOK_NR"/>
      <w:r>
        <w:rPr>
          <w:rStyle w:val="Numerstrony"/>
        </w:rPr>
        <w:t>2019</w:t>
      </w:r>
      <w:r w:rsidR="002D69D8">
        <w:rPr>
          <w:rStyle w:val="Numerstrony"/>
        </w:rPr>
        <w:t>-</w:t>
      </w:r>
      <w:bookmarkEnd w:id="0"/>
      <w:r w:rsidR="006D1E2D">
        <w:rPr>
          <w:rStyle w:val="Numerstrony"/>
        </w:rPr>
        <w:t>20303</w:t>
      </w:r>
      <w:r w:rsidR="002D69D8">
        <w:rPr>
          <w:rStyle w:val="Numerstrony"/>
        </w:rPr>
        <w:t>)</w:t>
      </w:r>
    </w:p>
    <w:p w:rsidR="0021333A" w:rsidRDefault="0021333A">
      <w:pPr>
        <w:jc w:val="center"/>
        <w:rPr>
          <w:b/>
          <w:sz w:val="12"/>
        </w:rPr>
      </w:pPr>
    </w:p>
    <w:p w:rsidR="00DF4609" w:rsidRDefault="0021333A">
      <w:pPr>
        <w:pStyle w:val="Nagwek1"/>
      </w:pPr>
      <w:r>
        <w:t>Z</w:t>
      </w:r>
      <w:r w:rsidR="00DF4609">
        <w:t>ARZĄDZENIE</w:t>
      </w:r>
      <w:bookmarkStart w:id="1" w:name="PISMO_NR_ZARZ"/>
      <w:r w:rsidR="0029671D">
        <w:t xml:space="preserve"> 112</w:t>
      </w:r>
      <w:r w:rsidR="00DF4609">
        <w:t>/201</w:t>
      </w:r>
      <w:bookmarkEnd w:id="1"/>
      <w:r w:rsidR="00460EC4">
        <w:t>9</w:t>
      </w:r>
    </w:p>
    <w:p w:rsidR="00DF4609" w:rsidRDefault="00DF4609">
      <w:pPr>
        <w:pStyle w:val="Nagwek1"/>
      </w:pPr>
      <w:r>
        <w:t>PREZYDENTA MIASTA RYBNIKA</w:t>
      </w:r>
    </w:p>
    <w:p w:rsidR="00DF4609" w:rsidRDefault="0029671D">
      <w:pPr>
        <w:pStyle w:val="Nagwek1"/>
      </w:pPr>
      <w:r>
        <w:t xml:space="preserve">z dnia 18 </w:t>
      </w:r>
      <w:r w:rsidR="00460EC4">
        <w:t>lutego 2019</w:t>
      </w:r>
      <w:r w:rsidR="00C552A8">
        <w:t xml:space="preserve"> r.</w:t>
      </w:r>
    </w:p>
    <w:p w:rsidR="0021333A" w:rsidRDefault="0021333A">
      <w:pPr>
        <w:jc w:val="both"/>
      </w:pPr>
    </w:p>
    <w:p w:rsidR="00632AFE" w:rsidRDefault="006D1E2D" w:rsidP="007B7928">
      <w:pPr>
        <w:jc w:val="both"/>
        <w:rPr>
          <w:rFonts w:ascii="Helvetica" w:hAnsi="Helvetica" w:cs="Helvetica"/>
          <w:color w:val="222222"/>
          <w:sz w:val="13"/>
          <w:szCs w:val="13"/>
          <w:shd w:val="clear" w:color="auto" w:fill="FAFAFA"/>
        </w:rPr>
      </w:pPr>
      <w:r>
        <w:rPr>
          <w:b/>
        </w:rPr>
        <w:t xml:space="preserve">w sprawie </w:t>
      </w:r>
      <w:r w:rsidR="00632AFE">
        <w:rPr>
          <w:b/>
        </w:rPr>
        <w:t>zmiany Instrukcji</w:t>
      </w:r>
      <w:r w:rsidR="00632AFE" w:rsidRPr="00632AFE">
        <w:rPr>
          <w:b/>
        </w:rPr>
        <w:t xml:space="preserve"> przygotowywania materiałów na sesje Rady Miasta Rybnika, stanowiącej załącznik do Zarządzenia nr 306/2016 Prezydenta Miasta Rybnika z 29 kwietnia 2016 r.</w:t>
      </w:r>
    </w:p>
    <w:p w:rsidR="00632AFE" w:rsidRDefault="00632AFE">
      <w:pPr>
        <w:rPr>
          <w:rFonts w:ascii="Helvetica" w:hAnsi="Helvetica" w:cs="Helvetica"/>
          <w:color w:val="222222"/>
          <w:sz w:val="13"/>
          <w:szCs w:val="13"/>
          <w:shd w:val="clear" w:color="auto" w:fill="FAFAFA"/>
        </w:rPr>
      </w:pPr>
    </w:p>
    <w:p w:rsidR="00632AFE" w:rsidRPr="004A4D18" w:rsidRDefault="00632AFE" w:rsidP="00632AFE">
      <w:pPr>
        <w:rPr>
          <w:sz w:val="22"/>
          <w:szCs w:val="22"/>
        </w:rPr>
      </w:pPr>
      <w:r w:rsidRPr="004A4D18">
        <w:rPr>
          <w:sz w:val="22"/>
          <w:szCs w:val="22"/>
        </w:rPr>
        <w:t>Działając na podstawie:</w:t>
      </w:r>
    </w:p>
    <w:p w:rsidR="00632AFE" w:rsidRPr="004A4D18" w:rsidRDefault="00632AFE" w:rsidP="00632A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A4D18">
        <w:rPr>
          <w:sz w:val="22"/>
          <w:szCs w:val="22"/>
        </w:rPr>
        <w:t>art. 33 ust. 3 ustawy z dnia 8 marca 1990 r. o samorządzie gminn</w:t>
      </w:r>
      <w:r w:rsidR="00C552A8">
        <w:rPr>
          <w:sz w:val="22"/>
          <w:szCs w:val="22"/>
        </w:rPr>
        <w:t>ym (</w:t>
      </w:r>
      <w:r>
        <w:rPr>
          <w:sz w:val="22"/>
          <w:szCs w:val="22"/>
        </w:rPr>
        <w:t>tekst jednolity Dz. U. z 2018</w:t>
      </w:r>
      <w:r w:rsidRPr="004A4D18">
        <w:rPr>
          <w:sz w:val="22"/>
          <w:szCs w:val="22"/>
        </w:rPr>
        <w:t xml:space="preserve"> r. poz. </w:t>
      </w:r>
      <w:r>
        <w:rPr>
          <w:sz w:val="22"/>
          <w:szCs w:val="22"/>
        </w:rPr>
        <w:t>994</w:t>
      </w:r>
      <w:r w:rsidR="00C552A8">
        <w:rPr>
          <w:sz w:val="22"/>
          <w:szCs w:val="22"/>
        </w:rPr>
        <w:t xml:space="preserve"> ze zm.)</w:t>
      </w:r>
      <w:r w:rsidRPr="004A4D18">
        <w:rPr>
          <w:sz w:val="22"/>
          <w:szCs w:val="22"/>
        </w:rPr>
        <w:t>,</w:t>
      </w:r>
    </w:p>
    <w:p w:rsidR="00632AFE" w:rsidRDefault="00632AFE"/>
    <w:p w:rsidR="0021333A" w:rsidRDefault="0021333A">
      <w:pPr>
        <w:jc w:val="center"/>
      </w:pPr>
    </w:p>
    <w:p w:rsidR="0021333A" w:rsidRDefault="0021333A">
      <w:pPr>
        <w:jc w:val="both"/>
      </w:pPr>
      <w:r>
        <w:rPr>
          <w:b/>
        </w:rPr>
        <w:t>zarządzam, co następuje</w:t>
      </w:r>
    </w:p>
    <w:p w:rsidR="0021333A" w:rsidRDefault="0021333A">
      <w:pPr>
        <w:jc w:val="center"/>
      </w:pPr>
      <w:r>
        <w:t>§ 1.</w:t>
      </w:r>
    </w:p>
    <w:p w:rsidR="00632AFE" w:rsidRDefault="00632AFE">
      <w:pPr>
        <w:jc w:val="center"/>
      </w:pPr>
    </w:p>
    <w:p w:rsidR="00632AFE" w:rsidRDefault="00632AFE" w:rsidP="00C552A8">
      <w:pPr>
        <w:jc w:val="both"/>
        <w:rPr>
          <w:bCs/>
        </w:rPr>
      </w:pPr>
      <w:r w:rsidRPr="00632AFE">
        <w:rPr>
          <w:bCs/>
        </w:rPr>
        <w:t>W Instrukcji przygotowywania materiałów na sesje Rady Miasta Rybnika, stanowiącej załącznik do Zarządzenia nr 306/2016 Prezydenta Miasta Rybnika z 29 kwietnia 2016 r., wprowadzić następujące zmiany:</w:t>
      </w:r>
    </w:p>
    <w:p w:rsidR="00CA2C71" w:rsidRDefault="00CA2C71" w:rsidP="00632AFE">
      <w:pPr>
        <w:rPr>
          <w:bCs/>
        </w:rPr>
      </w:pPr>
    </w:p>
    <w:p w:rsidR="00CA2C71" w:rsidRPr="002C6551" w:rsidRDefault="002A67A1" w:rsidP="00710FA1">
      <w:pPr>
        <w:numPr>
          <w:ilvl w:val="0"/>
          <w:numId w:val="2"/>
        </w:numPr>
        <w:jc w:val="both"/>
        <w:rPr>
          <w:bCs/>
        </w:rPr>
      </w:pPr>
      <w:r w:rsidRPr="002C6551">
        <w:rPr>
          <w:bCs/>
        </w:rPr>
        <w:t>w dziale I</w:t>
      </w:r>
      <w:r w:rsidR="00710FA1" w:rsidRPr="002C6551">
        <w:rPr>
          <w:bCs/>
        </w:rPr>
        <w:t xml:space="preserve"> ust. 1</w:t>
      </w:r>
      <w:r w:rsidR="00460EC4" w:rsidRPr="002C6551">
        <w:rPr>
          <w:bCs/>
        </w:rPr>
        <w:t xml:space="preserve"> po </w:t>
      </w:r>
      <w:proofErr w:type="spellStart"/>
      <w:r w:rsidR="00460EC4" w:rsidRPr="002C6551">
        <w:rPr>
          <w:bCs/>
        </w:rPr>
        <w:t>pkt</w:t>
      </w:r>
      <w:proofErr w:type="spellEnd"/>
      <w:r w:rsidR="00460EC4" w:rsidRPr="002C6551">
        <w:rPr>
          <w:bCs/>
        </w:rPr>
        <w:t xml:space="preserve"> 9 dodaje się </w:t>
      </w:r>
      <w:proofErr w:type="spellStart"/>
      <w:r w:rsidR="00460EC4" w:rsidRPr="002C6551">
        <w:rPr>
          <w:bCs/>
        </w:rPr>
        <w:t>pkt</w:t>
      </w:r>
      <w:proofErr w:type="spellEnd"/>
      <w:r w:rsidR="00460EC4" w:rsidRPr="002C6551">
        <w:rPr>
          <w:bCs/>
        </w:rPr>
        <w:t xml:space="preserve"> 10 w brzmieniu</w:t>
      </w:r>
      <w:r w:rsidR="00632AFE" w:rsidRPr="002C6551">
        <w:rPr>
          <w:bCs/>
        </w:rPr>
        <w:t>: „</w:t>
      </w:r>
      <w:r w:rsidR="00460EC4" w:rsidRPr="002C6551">
        <w:t>Pracowniku  sekretariatu  - oznacza to pracownika sekretariatu Prezydenta, Zastępcy Prezydenta, Pełnomocnika Prezydenta Miasta ds. Inwestycji i Gospodarki Przestrzennej nadzorujących prace jednostek organizacyjnych Miasta zgodnie z podziałem zadań i kompetencji;”</w:t>
      </w:r>
      <w:r w:rsidR="00F86EB1">
        <w:t>;</w:t>
      </w:r>
    </w:p>
    <w:p w:rsidR="00460EC4" w:rsidRPr="002C6551" w:rsidRDefault="00460EC4" w:rsidP="00460EC4">
      <w:pPr>
        <w:ind w:left="720"/>
        <w:jc w:val="both"/>
        <w:rPr>
          <w:bCs/>
        </w:rPr>
      </w:pPr>
    </w:p>
    <w:p w:rsidR="00460EC4" w:rsidRPr="002C6551" w:rsidRDefault="00460EC4" w:rsidP="00460EC4">
      <w:pPr>
        <w:numPr>
          <w:ilvl w:val="0"/>
          <w:numId w:val="2"/>
        </w:numPr>
        <w:jc w:val="both"/>
        <w:rPr>
          <w:bCs/>
        </w:rPr>
      </w:pPr>
      <w:r w:rsidRPr="002C6551">
        <w:rPr>
          <w:bCs/>
        </w:rPr>
        <w:t>w dziale I w ust. 1 dotychczasowe pkt. 10-13 otrzymują numerację 11-14</w:t>
      </w:r>
      <w:r w:rsidR="00F86EB1">
        <w:rPr>
          <w:bCs/>
        </w:rPr>
        <w:t>;</w:t>
      </w:r>
    </w:p>
    <w:p w:rsidR="00460EC4" w:rsidRPr="002C6551" w:rsidRDefault="00460EC4" w:rsidP="00460EC4">
      <w:pPr>
        <w:pStyle w:val="Akapitzlist"/>
        <w:rPr>
          <w:bCs/>
        </w:rPr>
      </w:pPr>
    </w:p>
    <w:p w:rsidR="00460EC4" w:rsidRPr="002C6551" w:rsidRDefault="00460EC4" w:rsidP="00460EC4">
      <w:pPr>
        <w:numPr>
          <w:ilvl w:val="0"/>
          <w:numId w:val="2"/>
        </w:numPr>
        <w:jc w:val="both"/>
        <w:rPr>
          <w:bCs/>
        </w:rPr>
      </w:pPr>
      <w:r w:rsidRPr="002C6551">
        <w:rPr>
          <w:bCs/>
        </w:rPr>
        <w:t xml:space="preserve">w dziale II w ust. 1 po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2 dodaje się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3 w brzmieniu: </w:t>
      </w:r>
    </w:p>
    <w:p w:rsidR="00460EC4" w:rsidRPr="002C6551" w:rsidRDefault="00460EC4" w:rsidP="00616B72">
      <w:pPr>
        <w:pStyle w:val="Tekstpodstawowy2"/>
        <w:spacing w:after="0" w:line="240" w:lineRule="auto"/>
        <w:ind w:firstLine="708"/>
        <w:jc w:val="both"/>
      </w:pPr>
      <w:r w:rsidRPr="002C6551">
        <w:rPr>
          <w:bCs/>
        </w:rPr>
        <w:t>„3)</w:t>
      </w:r>
      <w:r w:rsidRPr="002C6551">
        <w:t>W przypadku jednostek organizacyjnych Miasta:</w:t>
      </w:r>
    </w:p>
    <w:p w:rsidR="00460EC4" w:rsidRPr="002C6551" w:rsidRDefault="00460EC4" w:rsidP="00460EC4">
      <w:pPr>
        <w:pStyle w:val="Tekstpodstawowy2"/>
        <w:numPr>
          <w:ilvl w:val="3"/>
          <w:numId w:val="3"/>
        </w:numPr>
        <w:spacing w:after="0" w:line="240" w:lineRule="auto"/>
        <w:jc w:val="both"/>
      </w:pPr>
      <w:r w:rsidRPr="002C6551">
        <w:t>informacja</w:t>
      </w:r>
      <w:r w:rsidR="00377FAC">
        <w:t>,</w:t>
      </w:r>
      <w:r w:rsidRPr="002C6551">
        <w:t xml:space="preserve"> o której mowa w pkt. 1 składana jest na podstawie informacji przekazanej przez Kierownika jednostki pracownikowi sekretariatu na 15 dni przed terminem sesji,</w:t>
      </w:r>
    </w:p>
    <w:p w:rsidR="00460EC4" w:rsidRPr="002C6551" w:rsidRDefault="00460EC4" w:rsidP="00460EC4">
      <w:pPr>
        <w:pStyle w:val="Tekstpodstawowy2"/>
        <w:numPr>
          <w:ilvl w:val="3"/>
          <w:numId w:val="3"/>
        </w:numPr>
        <w:spacing w:after="0" w:line="240" w:lineRule="auto"/>
        <w:jc w:val="both"/>
        <w:rPr>
          <w:b/>
        </w:rPr>
      </w:pPr>
      <w:r w:rsidRPr="002C6551">
        <w:t>materiały, o których mowa w pkt. 2 Kierownik jednostki składa pracownikowi sekretariatu nie później niż na 13 dni przed terminem sesji,</w:t>
      </w:r>
    </w:p>
    <w:p w:rsidR="00460EC4" w:rsidRPr="002C6551" w:rsidRDefault="00460EC4" w:rsidP="00460EC4">
      <w:pPr>
        <w:pStyle w:val="Tekstpodstawowy2"/>
        <w:numPr>
          <w:ilvl w:val="3"/>
          <w:numId w:val="3"/>
        </w:numPr>
        <w:spacing w:after="0" w:line="240" w:lineRule="auto"/>
        <w:jc w:val="both"/>
        <w:rPr>
          <w:b/>
        </w:rPr>
      </w:pPr>
      <w:r w:rsidRPr="002C6551">
        <w:t>materiały, o których mowa w pkt. 2  do BR przekazuje Kierownik jednostki.”</w:t>
      </w:r>
      <w:r w:rsidR="00F86EB1">
        <w:t>;</w:t>
      </w:r>
    </w:p>
    <w:p w:rsidR="00616B72" w:rsidRPr="002C6551" w:rsidRDefault="00616B72" w:rsidP="00616B72">
      <w:pPr>
        <w:pStyle w:val="Tekstpodstawowy2"/>
        <w:spacing w:after="0" w:line="240" w:lineRule="auto"/>
        <w:ind w:left="1440"/>
        <w:jc w:val="both"/>
        <w:rPr>
          <w:b/>
        </w:rPr>
      </w:pPr>
    </w:p>
    <w:p w:rsidR="00616B72" w:rsidRPr="002C6551" w:rsidRDefault="00460EC4" w:rsidP="00F308EE">
      <w:pPr>
        <w:pStyle w:val="Tekstpodstawowy2"/>
        <w:numPr>
          <w:ilvl w:val="0"/>
          <w:numId w:val="2"/>
        </w:numPr>
        <w:spacing w:after="0" w:line="240" w:lineRule="auto"/>
        <w:jc w:val="both"/>
      </w:pPr>
      <w:r w:rsidRPr="002C6551">
        <w:rPr>
          <w:bCs/>
        </w:rPr>
        <w:t xml:space="preserve">w dziale II ust. 2 po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 w:rsidR="00616B72" w:rsidRPr="002C6551">
        <w:rPr>
          <w:bCs/>
        </w:rPr>
        <w:t>1</w:t>
      </w:r>
      <w:r w:rsidRPr="002C6551">
        <w:rPr>
          <w:bCs/>
        </w:rPr>
        <w:t xml:space="preserve"> dodaje się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 w:rsidR="00616B72" w:rsidRPr="002C6551">
        <w:rPr>
          <w:bCs/>
        </w:rPr>
        <w:t>2</w:t>
      </w:r>
      <w:r w:rsidRPr="002C6551">
        <w:rPr>
          <w:bCs/>
        </w:rPr>
        <w:t xml:space="preserve"> w brzmieniu: </w:t>
      </w:r>
    </w:p>
    <w:p w:rsidR="00616B72" w:rsidRPr="002C6551" w:rsidRDefault="00460EC4" w:rsidP="00616B72">
      <w:pPr>
        <w:pStyle w:val="Tekstpodstawowy2"/>
        <w:spacing w:after="0" w:line="240" w:lineRule="auto"/>
        <w:ind w:left="708" w:firstLine="12"/>
        <w:jc w:val="both"/>
      </w:pPr>
      <w:r w:rsidRPr="002C6551">
        <w:rPr>
          <w:bCs/>
        </w:rPr>
        <w:t>„</w:t>
      </w:r>
      <w:r w:rsidR="00616B72" w:rsidRPr="002C6551">
        <w:rPr>
          <w:bCs/>
        </w:rPr>
        <w:t xml:space="preserve">2) </w:t>
      </w:r>
      <w:r w:rsidR="00616B72" w:rsidRPr="002C6551">
        <w:t xml:space="preserve">W przypadku projektów uchwał jednostek organizacyjnych Miasta pracownik sekretariatu przygotowuje projekt uchwały, o którym mowa w </w:t>
      </w:r>
      <w:proofErr w:type="spellStart"/>
      <w:r w:rsidR="00616B72" w:rsidRPr="002C6551">
        <w:t>pkt</w:t>
      </w:r>
      <w:proofErr w:type="spellEnd"/>
      <w:r w:rsidR="00616B72" w:rsidRPr="002C6551">
        <w:t xml:space="preserve"> 1 na  podstawie dostarczonej w terminie określonym w ust. 1 </w:t>
      </w:r>
      <w:proofErr w:type="spellStart"/>
      <w:r w:rsidR="00616B72" w:rsidRPr="002C6551">
        <w:t>pkt</w:t>
      </w:r>
      <w:proofErr w:type="spellEnd"/>
      <w:r w:rsidR="00616B72" w:rsidRPr="002C6551">
        <w:t xml:space="preserve"> 3 lit. b) przez Kierownika jednostki:</w:t>
      </w:r>
    </w:p>
    <w:p w:rsidR="00616B72" w:rsidRPr="002C6551" w:rsidRDefault="00616B72" w:rsidP="00377FAC">
      <w:pPr>
        <w:pStyle w:val="Tekstpodstawowy2"/>
        <w:numPr>
          <w:ilvl w:val="3"/>
          <w:numId w:val="2"/>
        </w:numPr>
        <w:spacing w:after="0" w:line="240" w:lineRule="auto"/>
        <w:jc w:val="both"/>
      </w:pPr>
      <w:r w:rsidRPr="002C6551">
        <w:t xml:space="preserve">wersji papierowej projektu opatrzonej parafami, o których mowa w ust. 2 </w:t>
      </w:r>
      <w:proofErr w:type="spellStart"/>
      <w:r w:rsidRPr="002C6551">
        <w:t>pkt</w:t>
      </w:r>
      <w:proofErr w:type="spellEnd"/>
      <w:r w:rsidRPr="002C6551">
        <w:t xml:space="preserve"> 8 i ust. 4 </w:t>
      </w:r>
      <w:proofErr w:type="spellStart"/>
      <w:r w:rsidRPr="002C6551">
        <w:t>pkt</w:t>
      </w:r>
      <w:proofErr w:type="spellEnd"/>
      <w:r w:rsidRPr="002C6551">
        <w:t xml:space="preserve"> 4,</w:t>
      </w:r>
    </w:p>
    <w:p w:rsidR="00460EC4" w:rsidRPr="002C6551" w:rsidRDefault="00616B72" w:rsidP="00F308EE">
      <w:pPr>
        <w:pStyle w:val="Tekstpodstawowy2"/>
        <w:numPr>
          <w:ilvl w:val="3"/>
          <w:numId w:val="2"/>
        </w:numPr>
        <w:spacing w:after="0" w:line="240" w:lineRule="auto"/>
        <w:jc w:val="both"/>
      </w:pPr>
      <w:r w:rsidRPr="002C6551">
        <w:t>dokumentu elektronicznego umożliwiającego przekopiowanie treści projektu uchwały.”</w:t>
      </w:r>
      <w:r w:rsidR="00F86EB1">
        <w:t>;</w:t>
      </w:r>
    </w:p>
    <w:p w:rsidR="00F308EE" w:rsidRPr="002C6551" w:rsidRDefault="00F308EE" w:rsidP="00F308EE">
      <w:pPr>
        <w:numPr>
          <w:ilvl w:val="0"/>
          <w:numId w:val="2"/>
        </w:numPr>
        <w:jc w:val="both"/>
        <w:rPr>
          <w:bCs/>
        </w:rPr>
      </w:pPr>
      <w:r w:rsidRPr="002C6551">
        <w:rPr>
          <w:bCs/>
        </w:rPr>
        <w:t>w dziale II w ust. 2 dotychczasowe pkt. 2-8 otrzymują numerację 3-9</w:t>
      </w:r>
      <w:r w:rsidR="00F86EB1">
        <w:rPr>
          <w:bCs/>
        </w:rPr>
        <w:t>;</w:t>
      </w:r>
    </w:p>
    <w:p w:rsidR="00460EC4" w:rsidRPr="002C6551" w:rsidRDefault="00460EC4" w:rsidP="00F308EE">
      <w:pPr>
        <w:pStyle w:val="Akapitzlist"/>
        <w:ind w:left="720"/>
        <w:jc w:val="both"/>
        <w:rPr>
          <w:bCs/>
        </w:rPr>
      </w:pPr>
    </w:p>
    <w:p w:rsidR="00F308EE" w:rsidRPr="002C6551" w:rsidRDefault="00616B72" w:rsidP="00F308EE">
      <w:pPr>
        <w:pStyle w:val="Tekstpodstawowy2"/>
        <w:numPr>
          <w:ilvl w:val="0"/>
          <w:numId w:val="2"/>
        </w:numPr>
        <w:spacing w:after="0" w:line="240" w:lineRule="auto"/>
        <w:jc w:val="both"/>
      </w:pPr>
      <w:r w:rsidRPr="002C6551">
        <w:rPr>
          <w:bCs/>
        </w:rPr>
        <w:t xml:space="preserve">w dziale II ust. 2 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9 , po uwzględnie</w:t>
      </w:r>
      <w:r w:rsidR="00F308EE" w:rsidRPr="002C6551">
        <w:rPr>
          <w:bCs/>
        </w:rPr>
        <w:t xml:space="preserve">niu zmiany o której mowa w </w:t>
      </w:r>
      <w:proofErr w:type="spellStart"/>
      <w:r w:rsidR="00F308EE" w:rsidRPr="002C6551">
        <w:rPr>
          <w:bCs/>
        </w:rPr>
        <w:t>pkt</w:t>
      </w:r>
      <w:proofErr w:type="spellEnd"/>
      <w:r w:rsidR="00F308EE" w:rsidRPr="002C6551">
        <w:rPr>
          <w:bCs/>
        </w:rPr>
        <w:t xml:space="preserve"> 5</w:t>
      </w:r>
      <w:r w:rsidR="00377FAC">
        <w:rPr>
          <w:bCs/>
        </w:rPr>
        <w:t xml:space="preserve"> niniejszego zarządzenia</w:t>
      </w:r>
      <w:r w:rsidRPr="002C6551">
        <w:rPr>
          <w:bCs/>
        </w:rPr>
        <w:t xml:space="preserve"> otrzymuje brzmienie:</w:t>
      </w:r>
      <w:r w:rsidR="00377FAC">
        <w:rPr>
          <w:bCs/>
        </w:rPr>
        <w:t xml:space="preserve"> „9</w:t>
      </w:r>
      <w:r w:rsidR="00F308EE" w:rsidRPr="002C6551">
        <w:rPr>
          <w:bCs/>
        </w:rPr>
        <w:t xml:space="preserve">) </w:t>
      </w:r>
      <w:r w:rsidR="00F308EE" w:rsidRPr="002C6551">
        <w:t xml:space="preserve">Przekazany projekt zostaje skierowany na posiedzenia właściwych komisji celem zaopiniowania. W przypadku konieczności </w:t>
      </w:r>
      <w:r w:rsidR="00F308EE" w:rsidRPr="002C6551">
        <w:lastRenderedPageBreak/>
        <w:t xml:space="preserve">dokonania ewentualnych zmian w dostarczonym projekcie, osoba referująca obecna na posiedzeniu komisji zwraca go naczelnikowi wydziału celem dokonania zmian (projekt uchwały z naniesionymi zmianami musi zostać ponownie zaakceptowany  przez osoby wymienione w ust. 2 </w:t>
      </w:r>
      <w:proofErr w:type="spellStart"/>
      <w:r w:rsidR="00F308EE" w:rsidRPr="002C6551">
        <w:t>pkt</w:t>
      </w:r>
      <w:proofErr w:type="spellEnd"/>
      <w:r w:rsidR="00F308EE" w:rsidRPr="002C6551">
        <w:t xml:space="preserve"> 8 i ust. 4 </w:t>
      </w:r>
      <w:proofErr w:type="spellStart"/>
      <w:r w:rsidR="00F308EE" w:rsidRPr="002C6551">
        <w:t>pkt</w:t>
      </w:r>
      <w:proofErr w:type="spellEnd"/>
      <w:r w:rsidR="00F308EE" w:rsidRPr="002C6551">
        <w:t xml:space="preserve"> 4);”</w:t>
      </w:r>
      <w:r w:rsidR="00F86EB1">
        <w:t>;</w:t>
      </w:r>
    </w:p>
    <w:p w:rsidR="002C6551" w:rsidRPr="002C6551" w:rsidRDefault="002C6551" w:rsidP="002C6551">
      <w:pPr>
        <w:pStyle w:val="Akapitzlist"/>
      </w:pPr>
    </w:p>
    <w:p w:rsidR="002C6551" w:rsidRPr="002C6551" w:rsidRDefault="002C6551" w:rsidP="002C6551">
      <w:pPr>
        <w:pStyle w:val="Tekstpodstawowy2"/>
        <w:spacing w:after="0" w:line="240" w:lineRule="auto"/>
        <w:ind w:left="720"/>
        <w:jc w:val="both"/>
      </w:pPr>
    </w:p>
    <w:p w:rsidR="00F308EE" w:rsidRPr="002C6551" w:rsidRDefault="00F308EE" w:rsidP="00F308EE">
      <w:pPr>
        <w:pStyle w:val="Akapitzlist"/>
        <w:numPr>
          <w:ilvl w:val="0"/>
          <w:numId w:val="2"/>
        </w:numPr>
        <w:ind w:right="-995"/>
      </w:pPr>
      <w:r w:rsidRPr="002C6551">
        <w:rPr>
          <w:bCs/>
        </w:rPr>
        <w:t xml:space="preserve">w dziale II ust. 7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1 otrzymuje brzmienie: „1)</w:t>
      </w:r>
      <w:r w:rsidRPr="002C6551">
        <w:t>W przypadku uchwał będących prawem miejscowym, które były nowelizowane, a nie zostały uchylone  innym aktem -  pracownik zobowiązany jest do opracowania obwieszczenia w sprawie ogłoszenia tekstu jednolitego uchwały najpóźniej w terminie 12 miesięcy od dnia nowelizacji;”</w:t>
      </w:r>
      <w:r w:rsidR="00F86EB1">
        <w:t>;</w:t>
      </w:r>
    </w:p>
    <w:p w:rsidR="00F308EE" w:rsidRPr="002C6551" w:rsidRDefault="00F308EE" w:rsidP="00F308EE">
      <w:pPr>
        <w:ind w:left="1080" w:right="-995"/>
      </w:pPr>
    </w:p>
    <w:p w:rsidR="00F308EE" w:rsidRPr="002C6551" w:rsidRDefault="00F308EE" w:rsidP="00F308EE">
      <w:pPr>
        <w:pStyle w:val="Akapitzlist"/>
        <w:numPr>
          <w:ilvl w:val="0"/>
          <w:numId w:val="2"/>
        </w:numPr>
        <w:ind w:right="-995"/>
      </w:pPr>
      <w:r w:rsidRPr="002C6551">
        <w:rPr>
          <w:bCs/>
        </w:rPr>
        <w:t xml:space="preserve">w dziale II ust. 7 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2 , po uwzględnieniu zmiany</w:t>
      </w:r>
      <w:r w:rsidR="00377FAC">
        <w:rPr>
          <w:bCs/>
        </w:rPr>
        <w:t>,</w:t>
      </w:r>
      <w:r w:rsidRPr="002C6551">
        <w:rPr>
          <w:bCs/>
        </w:rPr>
        <w:t xml:space="preserve"> o której mowa 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5 </w:t>
      </w:r>
      <w:r w:rsidR="00377FAC">
        <w:rPr>
          <w:bCs/>
        </w:rPr>
        <w:t>niniejszego zarządzenia</w:t>
      </w:r>
      <w:r w:rsidR="00377FAC" w:rsidRPr="002C6551">
        <w:rPr>
          <w:bCs/>
        </w:rPr>
        <w:t xml:space="preserve"> </w:t>
      </w:r>
      <w:r w:rsidRPr="002C6551">
        <w:rPr>
          <w:bCs/>
        </w:rPr>
        <w:t xml:space="preserve">otrzymuje brzmienie: „2) </w:t>
      </w:r>
      <w:r w:rsidRPr="002C6551">
        <w:t xml:space="preserve">Do obwieszczeń stosuje się odpowiednio zapisy działu II ust.2 </w:t>
      </w:r>
      <w:proofErr w:type="spellStart"/>
      <w:r w:rsidRPr="002C6551">
        <w:t>pkt</w:t>
      </w:r>
      <w:proofErr w:type="spellEnd"/>
      <w:r w:rsidRPr="002C6551">
        <w:t xml:space="preserve"> 1-3, 5-8;”</w:t>
      </w:r>
      <w:r w:rsidR="00F86EB1">
        <w:t>;</w:t>
      </w:r>
    </w:p>
    <w:p w:rsidR="00F308EE" w:rsidRPr="002C6551" w:rsidRDefault="00F308EE" w:rsidP="00F308EE">
      <w:pPr>
        <w:pStyle w:val="Akapitzlist"/>
      </w:pPr>
    </w:p>
    <w:p w:rsidR="00F308EE" w:rsidRPr="002C6551" w:rsidRDefault="00F308EE" w:rsidP="00F308EE">
      <w:pPr>
        <w:pStyle w:val="Akapitzlist"/>
        <w:ind w:left="720" w:right="-995"/>
      </w:pPr>
    </w:p>
    <w:p w:rsidR="00F308EE" w:rsidRPr="002C6551" w:rsidRDefault="00F308EE" w:rsidP="00F308EE">
      <w:pPr>
        <w:pStyle w:val="Tekstpodstawowy2"/>
        <w:numPr>
          <w:ilvl w:val="0"/>
          <w:numId w:val="2"/>
        </w:numPr>
        <w:spacing w:after="0" w:line="240" w:lineRule="auto"/>
        <w:jc w:val="both"/>
      </w:pPr>
      <w:r w:rsidRPr="002C6551">
        <w:rPr>
          <w:bCs/>
        </w:rPr>
        <w:t xml:space="preserve">w dziale II ust. 8 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2 lit. c) po uwzględnieniu zmiany</w:t>
      </w:r>
      <w:r w:rsidR="00377FAC">
        <w:rPr>
          <w:bCs/>
        </w:rPr>
        <w:t>,</w:t>
      </w:r>
      <w:r w:rsidRPr="002C6551">
        <w:rPr>
          <w:bCs/>
        </w:rPr>
        <w:t xml:space="preserve"> o której mowa 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5 </w:t>
      </w:r>
      <w:r w:rsidR="00377FAC">
        <w:rPr>
          <w:bCs/>
        </w:rPr>
        <w:t>niniejszego zarządzenia</w:t>
      </w:r>
      <w:r w:rsidR="00377FAC" w:rsidRPr="002C6551">
        <w:rPr>
          <w:bCs/>
        </w:rPr>
        <w:t xml:space="preserve"> </w:t>
      </w:r>
      <w:r w:rsidRPr="002C6551">
        <w:rPr>
          <w:bCs/>
        </w:rPr>
        <w:t xml:space="preserve">otrzymuje brzmienie: </w:t>
      </w:r>
      <w:r w:rsidR="00377FAC">
        <w:rPr>
          <w:bCs/>
        </w:rPr>
        <w:t xml:space="preserve">„ c) </w:t>
      </w:r>
      <w:r w:rsidRPr="002C6551">
        <w:t xml:space="preserve">Autopoprawka odnosząca się do treści uchwały powinna być opatrzona  parafami, o których mowa w ust. 2 </w:t>
      </w:r>
      <w:proofErr w:type="spellStart"/>
      <w:r w:rsidRPr="002C6551">
        <w:t>pkt</w:t>
      </w:r>
      <w:proofErr w:type="spellEnd"/>
      <w:r w:rsidRPr="002C6551">
        <w:t xml:space="preserve"> 8 i ust. 4 </w:t>
      </w:r>
      <w:proofErr w:type="spellStart"/>
      <w:r w:rsidRPr="002C6551">
        <w:t>pkt</w:t>
      </w:r>
      <w:proofErr w:type="spellEnd"/>
      <w:r w:rsidRPr="002C6551">
        <w:t xml:space="preserve"> 4,</w:t>
      </w:r>
      <w:r w:rsidR="002C6551" w:rsidRPr="002C6551">
        <w:t>”</w:t>
      </w:r>
      <w:r w:rsidR="00F86EB1">
        <w:t>;</w:t>
      </w:r>
    </w:p>
    <w:p w:rsidR="002C6551" w:rsidRPr="002C6551" w:rsidRDefault="002C6551" w:rsidP="002C6551">
      <w:pPr>
        <w:pStyle w:val="Tekstpodstawowy2"/>
        <w:spacing w:after="0" w:line="240" w:lineRule="auto"/>
        <w:ind w:left="720"/>
        <w:jc w:val="both"/>
      </w:pPr>
    </w:p>
    <w:p w:rsidR="002C6551" w:rsidRPr="002C6551" w:rsidRDefault="002C6551" w:rsidP="002C6551">
      <w:pPr>
        <w:pStyle w:val="Akapitzlist"/>
        <w:numPr>
          <w:ilvl w:val="0"/>
          <w:numId w:val="2"/>
        </w:numPr>
        <w:jc w:val="both"/>
      </w:pPr>
      <w:r w:rsidRPr="002C6551">
        <w:rPr>
          <w:bCs/>
        </w:rPr>
        <w:t xml:space="preserve">w dziale II ust. 9 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1 skreśla się słowa „dziale II”</w:t>
      </w:r>
      <w:r w:rsidR="00F86EB1">
        <w:rPr>
          <w:bCs/>
        </w:rPr>
        <w:t>;</w:t>
      </w:r>
    </w:p>
    <w:p w:rsidR="002C6551" w:rsidRPr="002C6551" w:rsidRDefault="002C6551" w:rsidP="002C6551">
      <w:pPr>
        <w:pStyle w:val="Akapitzlist"/>
        <w:rPr>
          <w:bCs/>
        </w:rPr>
      </w:pPr>
    </w:p>
    <w:p w:rsidR="002C6551" w:rsidRPr="002C6551" w:rsidRDefault="002C6551" w:rsidP="002C6551">
      <w:pPr>
        <w:pStyle w:val="Akapitzlist"/>
        <w:numPr>
          <w:ilvl w:val="0"/>
          <w:numId w:val="2"/>
        </w:numPr>
        <w:jc w:val="both"/>
      </w:pPr>
      <w:r w:rsidRPr="002C6551">
        <w:rPr>
          <w:bCs/>
        </w:rPr>
        <w:t xml:space="preserve">w dziale II ust. 9 po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2 dodaje się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3 w brzmieniu: „</w:t>
      </w:r>
      <w:r w:rsidRPr="002C6551">
        <w:t>W przypadku jednostek organizacyjnych Miasta zastosowanie mają przepisy</w:t>
      </w:r>
      <w:r w:rsidR="00377FAC">
        <w:t>,</w:t>
      </w:r>
      <w:r w:rsidRPr="002C6551">
        <w:t xml:space="preserve"> o których mowa w ust. 1 </w:t>
      </w:r>
      <w:proofErr w:type="spellStart"/>
      <w:r w:rsidRPr="002C6551">
        <w:t>pkt</w:t>
      </w:r>
      <w:proofErr w:type="spellEnd"/>
      <w:r w:rsidRPr="002C6551">
        <w:t xml:space="preserve"> 3 lit b).”</w:t>
      </w:r>
      <w:r w:rsidR="00F86EB1">
        <w:t>;</w:t>
      </w:r>
    </w:p>
    <w:p w:rsidR="002C6551" w:rsidRPr="002C6551" w:rsidRDefault="002C6551" w:rsidP="002C6551">
      <w:pPr>
        <w:pStyle w:val="Akapitzlist"/>
        <w:numPr>
          <w:ilvl w:val="0"/>
          <w:numId w:val="2"/>
        </w:numPr>
        <w:jc w:val="both"/>
      </w:pPr>
      <w:r w:rsidRPr="002C6551">
        <w:rPr>
          <w:bCs/>
        </w:rPr>
        <w:t xml:space="preserve">w dziale IV ust. 1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4 słowo „Przekazuje” </w:t>
      </w:r>
      <w:r w:rsidR="00F86EB1">
        <w:rPr>
          <w:bCs/>
        </w:rPr>
        <w:t>zastępuję się słowem</w:t>
      </w:r>
      <w:r w:rsidRPr="002C6551">
        <w:rPr>
          <w:bCs/>
        </w:rPr>
        <w:t xml:space="preserve"> „Przesyła”</w:t>
      </w:r>
      <w:r w:rsidR="00F86EB1">
        <w:rPr>
          <w:bCs/>
        </w:rPr>
        <w:t>;</w:t>
      </w:r>
    </w:p>
    <w:p w:rsidR="002C6551" w:rsidRPr="002C6551" w:rsidRDefault="002C6551" w:rsidP="002C6551">
      <w:pPr>
        <w:pStyle w:val="Akapitzlist"/>
        <w:ind w:left="720"/>
        <w:jc w:val="both"/>
      </w:pPr>
    </w:p>
    <w:p w:rsidR="002C6551" w:rsidRPr="002C6551" w:rsidRDefault="002C6551" w:rsidP="002C6551">
      <w:pPr>
        <w:pStyle w:val="Akapitzlist"/>
        <w:numPr>
          <w:ilvl w:val="0"/>
          <w:numId w:val="2"/>
        </w:numPr>
        <w:jc w:val="both"/>
      </w:pPr>
      <w:r w:rsidRPr="002C6551">
        <w:rPr>
          <w:bCs/>
        </w:rPr>
        <w:t xml:space="preserve">w dziale IV ust. 1 po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4 dodaje się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5 w brzmieniu:</w:t>
      </w:r>
      <w:r w:rsidRPr="002C6551">
        <w:t xml:space="preserve"> „Przesyła uchwały do organów nadzoru </w:t>
      </w:r>
      <w:r w:rsidR="00377FAC">
        <w:t xml:space="preserve">- </w:t>
      </w:r>
      <w:r w:rsidRPr="002C6551">
        <w:t xml:space="preserve">w zależności od właściwości </w:t>
      </w:r>
      <w:r w:rsidR="00377FAC">
        <w:t xml:space="preserve">- </w:t>
      </w:r>
      <w:r w:rsidRPr="002C6551">
        <w:t>do Wojewody Śląskiego lub Regionalnej Izby Obrachunkowej;”</w:t>
      </w:r>
      <w:r w:rsidR="00F86EB1">
        <w:t>;</w:t>
      </w:r>
    </w:p>
    <w:p w:rsidR="002C6551" w:rsidRPr="002C6551" w:rsidRDefault="002C6551" w:rsidP="002C6551">
      <w:pPr>
        <w:ind w:left="720"/>
        <w:jc w:val="both"/>
        <w:rPr>
          <w:bCs/>
        </w:rPr>
      </w:pPr>
    </w:p>
    <w:p w:rsidR="002C6551" w:rsidRDefault="002C6551" w:rsidP="002C6551">
      <w:pPr>
        <w:numPr>
          <w:ilvl w:val="0"/>
          <w:numId w:val="2"/>
        </w:numPr>
        <w:jc w:val="both"/>
        <w:rPr>
          <w:bCs/>
        </w:rPr>
      </w:pPr>
      <w:r w:rsidRPr="002C6551">
        <w:rPr>
          <w:bCs/>
        </w:rPr>
        <w:t>w dziale IV w ust. 1 dotychczasowe pkt. 5-16 otrzymują numerację 6-17</w:t>
      </w:r>
      <w:r w:rsidR="00F86EB1">
        <w:rPr>
          <w:bCs/>
        </w:rPr>
        <w:t>;</w:t>
      </w:r>
    </w:p>
    <w:p w:rsidR="00F86EB1" w:rsidRDefault="00F86EB1" w:rsidP="00F86EB1">
      <w:pPr>
        <w:pStyle w:val="Akapitzlist"/>
        <w:rPr>
          <w:bCs/>
        </w:rPr>
      </w:pPr>
    </w:p>
    <w:p w:rsidR="00F86EB1" w:rsidRPr="002C6551" w:rsidRDefault="00F86EB1" w:rsidP="00F86EB1">
      <w:pPr>
        <w:jc w:val="both"/>
        <w:rPr>
          <w:bCs/>
        </w:rPr>
      </w:pPr>
    </w:p>
    <w:p w:rsidR="002C6551" w:rsidRPr="00F86EB1" w:rsidRDefault="00F86EB1" w:rsidP="00F308EE">
      <w:pPr>
        <w:pStyle w:val="Tekstpodstawowy2"/>
        <w:numPr>
          <w:ilvl w:val="0"/>
          <w:numId w:val="2"/>
        </w:numPr>
        <w:spacing w:after="0" w:line="240" w:lineRule="auto"/>
        <w:jc w:val="both"/>
      </w:pPr>
      <w:r>
        <w:rPr>
          <w:bCs/>
        </w:rPr>
        <w:t>w dziale IV ust. 1</w:t>
      </w:r>
      <w:r w:rsidRPr="002C6551">
        <w:rPr>
          <w:bCs/>
        </w:rPr>
        <w:t xml:space="preserve">  </w:t>
      </w:r>
      <w:r>
        <w:rPr>
          <w:bCs/>
        </w:rPr>
        <w:t xml:space="preserve">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>
        <w:rPr>
          <w:bCs/>
        </w:rPr>
        <w:t>8, 9, 10</w:t>
      </w:r>
      <w:r w:rsidRPr="002C6551">
        <w:rPr>
          <w:bCs/>
        </w:rPr>
        <w:t xml:space="preserve">, </w:t>
      </w:r>
      <w:r>
        <w:rPr>
          <w:bCs/>
        </w:rPr>
        <w:t xml:space="preserve">16 </w:t>
      </w:r>
      <w:r w:rsidRPr="002C6551">
        <w:rPr>
          <w:bCs/>
        </w:rPr>
        <w:t>po uwzględnieniu zmiany</w:t>
      </w:r>
      <w:r w:rsidR="00377FAC">
        <w:rPr>
          <w:bCs/>
        </w:rPr>
        <w:t>,</w:t>
      </w:r>
      <w:r w:rsidRPr="002C6551">
        <w:rPr>
          <w:bCs/>
        </w:rPr>
        <w:t xml:space="preserve"> o której mowa 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>
        <w:rPr>
          <w:bCs/>
        </w:rPr>
        <w:t xml:space="preserve">14 </w:t>
      </w:r>
      <w:r w:rsidR="00377FAC">
        <w:rPr>
          <w:bCs/>
        </w:rPr>
        <w:t xml:space="preserve">niniejszego zarządzenia </w:t>
      </w:r>
      <w:r>
        <w:rPr>
          <w:bCs/>
        </w:rPr>
        <w:t xml:space="preserve">cyfrę „6” zastępuje się cyfrą „7”; </w:t>
      </w:r>
    </w:p>
    <w:p w:rsidR="00F86EB1" w:rsidRPr="004D6F5F" w:rsidRDefault="00F86EB1" w:rsidP="00F86EB1">
      <w:pPr>
        <w:pStyle w:val="Tekstpodstawowy2"/>
        <w:spacing w:after="0" w:line="240" w:lineRule="auto"/>
        <w:ind w:left="720"/>
        <w:jc w:val="both"/>
      </w:pPr>
    </w:p>
    <w:p w:rsidR="00F308EE" w:rsidRPr="00F86EB1" w:rsidRDefault="00F86EB1" w:rsidP="00F308EE">
      <w:pPr>
        <w:pStyle w:val="Akapitzlist"/>
        <w:numPr>
          <w:ilvl w:val="0"/>
          <w:numId w:val="2"/>
        </w:numPr>
        <w:ind w:right="-995"/>
      </w:pPr>
      <w:r>
        <w:rPr>
          <w:bCs/>
        </w:rPr>
        <w:t>w dziale IV ust. 1</w:t>
      </w:r>
      <w:r w:rsidRPr="002C6551">
        <w:rPr>
          <w:bCs/>
        </w:rPr>
        <w:t xml:space="preserve">  </w:t>
      </w:r>
      <w:r>
        <w:rPr>
          <w:bCs/>
        </w:rPr>
        <w:t xml:space="preserve">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>
        <w:rPr>
          <w:bCs/>
        </w:rPr>
        <w:t>12, 13, 16</w:t>
      </w:r>
      <w:r w:rsidRPr="002C6551">
        <w:rPr>
          <w:bCs/>
        </w:rPr>
        <w:t>, po uwzględnieniu zmiany</w:t>
      </w:r>
      <w:r w:rsidR="00377FAC">
        <w:rPr>
          <w:bCs/>
        </w:rPr>
        <w:t>,</w:t>
      </w:r>
      <w:r w:rsidRPr="002C6551">
        <w:rPr>
          <w:bCs/>
        </w:rPr>
        <w:t xml:space="preserve"> o której mowa 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>
        <w:rPr>
          <w:bCs/>
        </w:rPr>
        <w:t>14</w:t>
      </w:r>
      <w:r w:rsidR="00377FAC">
        <w:rPr>
          <w:bCs/>
        </w:rPr>
        <w:t xml:space="preserve"> niniejszego zarządzenia</w:t>
      </w:r>
      <w:r>
        <w:rPr>
          <w:bCs/>
        </w:rPr>
        <w:t xml:space="preserve"> cyfrę „10” zastępuje się cyfrą „11”; </w:t>
      </w:r>
    </w:p>
    <w:p w:rsidR="00F86EB1" w:rsidRDefault="00F86EB1" w:rsidP="00F86EB1">
      <w:pPr>
        <w:pStyle w:val="Akapitzlist"/>
      </w:pPr>
    </w:p>
    <w:p w:rsidR="00F86EB1" w:rsidRPr="00F308EE" w:rsidRDefault="00F86EB1" w:rsidP="00F86EB1">
      <w:pPr>
        <w:ind w:right="-995"/>
      </w:pPr>
    </w:p>
    <w:p w:rsidR="00F86EB1" w:rsidRPr="00F308EE" w:rsidRDefault="00F86EB1" w:rsidP="00F86EB1">
      <w:pPr>
        <w:pStyle w:val="Akapitzlist"/>
        <w:numPr>
          <w:ilvl w:val="0"/>
          <w:numId w:val="2"/>
        </w:numPr>
        <w:ind w:right="-995"/>
      </w:pPr>
      <w:r>
        <w:rPr>
          <w:bCs/>
        </w:rPr>
        <w:t>w dziale IV ust. 1</w:t>
      </w:r>
      <w:r w:rsidRPr="002C6551">
        <w:rPr>
          <w:bCs/>
        </w:rPr>
        <w:t xml:space="preserve">  </w:t>
      </w:r>
      <w:r>
        <w:rPr>
          <w:bCs/>
        </w:rPr>
        <w:t xml:space="preserve">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>
        <w:rPr>
          <w:bCs/>
        </w:rPr>
        <w:t>15, 16</w:t>
      </w:r>
      <w:r w:rsidRPr="002C6551">
        <w:rPr>
          <w:bCs/>
        </w:rPr>
        <w:t>, po uwzględnieniu zmiany</w:t>
      </w:r>
      <w:r w:rsidR="00377FAC">
        <w:rPr>
          <w:bCs/>
        </w:rPr>
        <w:t>,</w:t>
      </w:r>
      <w:r w:rsidRPr="002C6551">
        <w:rPr>
          <w:bCs/>
        </w:rPr>
        <w:t xml:space="preserve"> o której mowa w </w:t>
      </w:r>
      <w:proofErr w:type="spellStart"/>
      <w:r w:rsidRPr="002C6551">
        <w:rPr>
          <w:bCs/>
        </w:rPr>
        <w:t>pkt</w:t>
      </w:r>
      <w:proofErr w:type="spellEnd"/>
      <w:r w:rsidRPr="002C6551">
        <w:rPr>
          <w:bCs/>
        </w:rPr>
        <w:t xml:space="preserve"> </w:t>
      </w:r>
      <w:r>
        <w:rPr>
          <w:bCs/>
        </w:rPr>
        <w:t xml:space="preserve">14 </w:t>
      </w:r>
      <w:r w:rsidR="00377FAC">
        <w:rPr>
          <w:bCs/>
        </w:rPr>
        <w:t xml:space="preserve">niniejszego zarządzenia </w:t>
      </w:r>
      <w:r>
        <w:rPr>
          <w:bCs/>
        </w:rPr>
        <w:t>cyfrę „13” zastępuje się cyfrą „14” ;</w:t>
      </w:r>
    </w:p>
    <w:p w:rsidR="009E7A2F" w:rsidRPr="006A4929" w:rsidRDefault="009E7A2F" w:rsidP="009E7A2F">
      <w:pPr>
        <w:ind w:left="720"/>
        <w:jc w:val="both"/>
        <w:rPr>
          <w:bCs/>
        </w:rPr>
      </w:pPr>
    </w:p>
    <w:p w:rsidR="00632AFE" w:rsidRDefault="00632AFE" w:rsidP="00632AFE">
      <w:pPr>
        <w:jc w:val="center"/>
      </w:pPr>
    </w:p>
    <w:p w:rsidR="00632AFE" w:rsidRPr="004A4D18" w:rsidRDefault="00632AFE" w:rsidP="00632AFE">
      <w:pPr>
        <w:jc w:val="center"/>
      </w:pPr>
      <w:r w:rsidRPr="004A4D18">
        <w:t>§ 2</w:t>
      </w:r>
    </w:p>
    <w:p w:rsidR="00632AFE" w:rsidRPr="004A4D18" w:rsidRDefault="00632AFE" w:rsidP="00632AFE">
      <w:pPr>
        <w:ind w:firstLine="360"/>
        <w:jc w:val="both"/>
      </w:pPr>
      <w:r w:rsidRPr="004A4D18">
        <w:t xml:space="preserve">Tekst jednolity </w:t>
      </w:r>
      <w:r w:rsidRPr="00632AFE">
        <w:rPr>
          <w:bCs/>
        </w:rPr>
        <w:t>Instrukcji przygotowywania materiałów na sesje Rady Miasta Rybnika</w:t>
      </w:r>
      <w:r w:rsidRPr="004A4D18">
        <w:t xml:space="preserve"> stanowi załącznik do niniejszego zarządzenia.</w:t>
      </w:r>
    </w:p>
    <w:p w:rsidR="00632AFE" w:rsidRPr="004A4D18" w:rsidRDefault="00632AFE" w:rsidP="00632AFE">
      <w:pPr>
        <w:ind w:firstLine="180"/>
        <w:jc w:val="both"/>
      </w:pPr>
    </w:p>
    <w:p w:rsidR="00632AFE" w:rsidRPr="004A4D18" w:rsidRDefault="00632AFE" w:rsidP="00632AFE">
      <w:pPr>
        <w:jc w:val="center"/>
      </w:pPr>
      <w:r w:rsidRPr="004A4D18">
        <w:lastRenderedPageBreak/>
        <w:t>§ 3</w:t>
      </w:r>
    </w:p>
    <w:p w:rsidR="00632AFE" w:rsidRPr="004A4D18" w:rsidRDefault="00632AFE" w:rsidP="00632AFE">
      <w:pPr>
        <w:ind w:firstLine="360"/>
        <w:jc w:val="both"/>
      </w:pPr>
      <w:r w:rsidRPr="004A4D18">
        <w:t xml:space="preserve">Nadzór nad prawidłowym wykonaniem zarządzenia powierzam </w:t>
      </w:r>
      <w:r>
        <w:t>Kierownikowi Biura Obsługi Rady</w:t>
      </w:r>
      <w:r w:rsidRPr="004A4D18">
        <w:t>.</w:t>
      </w:r>
    </w:p>
    <w:p w:rsidR="00632AFE" w:rsidRPr="004A4D18" w:rsidRDefault="00632AFE" w:rsidP="00632AFE">
      <w:pPr>
        <w:ind w:firstLine="180"/>
        <w:jc w:val="both"/>
      </w:pPr>
    </w:p>
    <w:p w:rsidR="00632AFE" w:rsidRPr="004A4D18" w:rsidRDefault="00632AFE" w:rsidP="00632AFE">
      <w:pPr>
        <w:spacing w:line="312" w:lineRule="auto"/>
        <w:jc w:val="center"/>
      </w:pPr>
      <w:r w:rsidRPr="004A4D18">
        <w:t>§ 4</w:t>
      </w:r>
    </w:p>
    <w:p w:rsidR="00632AFE" w:rsidRPr="004A4D18" w:rsidRDefault="00632AFE" w:rsidP="00632AFE">
      <w:pPr>
        <w:ind w:firstLine="360"/>
        <w:jc w:val="both"/>
      </w:pPr>
      <w:r w:rsidRPr="004A4D18">
        <w:t>Zarządzenie wchodzi w życie z dniem podpisania.</w:t>
      </w:r>
    </w:p>
    <w:p w:rsidR="00632AFE" w:rsidRPr="004A4D18" w:rsidRDefault="00632AFE" w:rsidP="00632AFE"/>
    <w:p w:rsidR="0021333A" w:rsidRDefault="0021333A">
      <w:pPr>
        <w:ind w:firstLine="360"/>
        <w:jc w:val="both"/>
      </w:pPr>
    </w:p>
    <w:sectPr w:rsidR="0021333A" w:rsidSect="002D69D8">
      <w:footerReference w:type="default" r:id="rId7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98" w:rsidRDefault="00A32298">
      <w:r>
        <w:separator/>
      </w:r>
    </w:p>
  </w:endnote>
  <w:endnote w:type="continuationSeparator" w:id="0">
    <w:p w:rsidR="00A32298" w:rsidRDefault="00A3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632AFE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632AFE">
      <w:rPr>
        <w:sz w:val="20"/>
        <w:szCs w:val="20"/>
      </w:rPr>
      <w:t xml:space="preserve">NESOD: </w:t>
    </w:r>
    <w:r w:rsidR="007B7928" w:rsidRPr="007B7928">
      <w:rPr>
        <w:sz w:val="20"/>
        <w:szCs w:val="20"/>
      </w:rPr>
      <w:t>2018-84376</w:t>
    </w:r>
    <w:r w:rsidRPr="00632AFE">
      <w:rPr>
        <w:sz w:val="20"/>
        <w:szCs w:val="20"/>
      </w:rPr>
      <w:tab/>
    </w:r>
    <w:bookmarkStart w:id="2" w:name="PISMO_STATUS"/>
    <w:bookmarkEnd w:id="2"/>
    <w:r w:rsidRPr="00632AFE">
      <w:rPr>
        <w:sz w:val="20"/>
        <w:szCs w:val="20"/>
      </w:rPr>
      <w:tab/>
    </w:r>
    <w:r w:rsidR="00393CB6" w:rsidRPr="00632AFE">
      <w:rPr>
        <w:rStyle w:val="Numerstrony"/>
        <w:szCs w:val="20"/>
      </w:rPr>
      <w:fldChar w:fldCharType="begin"/>
    </w:r>
    <w:r w:rsidRPr="00632AFE">
      <w:rPr>
        <w:rStyle w:val="Numerstrony"/>
        <w:szCs w:val="20"/>
      </w:rPr>
      <w:instrText xml:space="preserve"> PAGE </w:instrText>
    </w:r>
    <w:r w:rsidR="00393CB6" w:rsidRPr="00632AFE">
      <w:rPr>
        <w:rStyle w:val="Numerstrony"/>
        <w:szCs w:val="20"/>
      </w:rPr>
      <w:fldChar w:fldCharType="separate"/>
    </w:r>
    <w:r w:rsidR="0029671D">
      <w:rPr>
        <w:rStyle w:val="Numerstrony"/>
        <w:noProof/>
        <w:szCs w:val="20"/>
      </w:rPr>
      <w:t>3</w:t>
    </w:r>
    <w:r w:rsidR="00393CB6" w:rsidRPr="00632AFE">
      <w:rPr>
        <w:rStyle w:val="Numerstrony"/>
        <w:szCs w:val="20"/>
      </w:rPr>
      <w:fldChar w:fldCharType="end"/>
    </w:r>
    <w:r w:rsidRPr="00632AFE">
      <w:rPr>
        <w:rStyle w:val="Numerstrony"/>
        <w:szCs w:val="20"/>
      </w:rPr>
      <w:t>/</w:t>
    </w:r>
    <w:r w:rsidR="00393CB6" w:rsidRPr="00632AFE">
      <w:rPr>
        <w:rStyle w:val="Numerstrony"/>
        <w:szCs w:val="20"/>
      </w:rPr>
      <w:fldChar w:fldCharType="begin"/>
    </w:r>
    <w:r w:rsidRPr="00632AFE">
      <w:rPr>
        <w:rStyle w:val="Numerstrony"/>
        <w:szCs w:val="20"/>
      </w:rPr>
      <w:instrText xml:space="preserve"> NUMPAGES </w:instrText>
    </w:r>
    <w:r w:rsidR="00393CB6" w:rsidRPr="00632AFE">
      <w:rPr>
        <w:rStyle w:val="Numerstrony"/>
        <w:szCs w:val="20"/>
      </w:rPr>
      <w:fldChar w:fldCharType="separate"/>
    </w:r>
    <w:r w:rsidR="0029671D">
      <w:rPr>
        <w:rStyle w:val="Numerstrony"/>
        <w:noProof/>
        <w:szCs w:val="20"/>
      </w:rPr>
      <w:t>3</w:t>
    </w:r>
    <w:r w:rsidR="00393CB6" w:rsidRPr="00632AFE">
      <w:rPr>
        <w:rStyle w:val="Numerstrony"/>
        <w:szCs w:val="20"/>
      </w:rPr>
      <w:fldChar w:fldCharType="end"/>
    </w:r>
  </w:p>
  <w:p w:rsidR="002D69D8" w:rsidRPr="002D69D8" w:rsidRDefault="002D69D8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3" w:name="PISMO_AUTOR"/>
    <w:r w:rsidRPr="002D69D8">
      <w:rPr>
        <w:sz w:val="20"/>
        <w:szCs w:val="20"/>
      </w:rPr>
      <w:t>BR/667</w:t>
    </w:r>
    <w:bookmarkEnd w:id="3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98" w:rsidRDefault="00A32298">
      <w:r>
        <w:separator/>
      </w:r>
    </w:p>
  </w:footnote>
  <w:footnote w:type="continuationSeparator" w:id="0">
    <w:p w:rsidR="00A32298" w:rsidRDefault="00A3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F36"/>
    <w:multiLevelType w:val="hybridMultilevel"/>
    <w:tmpl w:val="8D86D132"/>
    <w:lvl w:ilvl="0" w:tplc="FFFFFFFF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D0FA5"/>
    <w:multiLevelType w:val="multilevel"/>
    <w:tmpl w:val="6296B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80E2B35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22EA1"/>
    <w:multiLevelType w:val="hybridMultilevel"/>
    <w:tmpl w:val="2A2AFD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4E5FA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954242"/>
    <w:multiLevelType w:val="hybridMultilevel"/>
    <w:tmpl w:val="D5B4F486"/>
    <w:lvl w:ilvl="0" w:tplc="49CA1D6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3A"/>
    <w:rsid w:val="00067FB1"/>
    <w:rsid w:val="000D6558"/>
    <w:rsid w:val="0021333A"/>
    <w:rsid w:val="002462EF"/>
    <w:rsid w:val="0029671D"/>
    <w:rsid w:val="002A67A1"/>
    <w:rsid w:val="002C6551"/>
    <w:rsid w:val="002D69D8"/>
    <w:rsid w:val="003165EA"/>
    <w:rsid w:val="003223FE"/>
    <w:rsid w:val="00377FAC"/>
    <w:rsid w:val="00393CB6"/>
    <w:rsid w:val="00441DFF"/>
    <w:rsid w:val="00460EC4"/>
    <w:rsid w:val="004A4D18"/>
    <w:rsid w:val="005001BA"/>
    <w:rsid w:val="005A79FB"/>
    <w:rsid w:val="00616B72"/>
    <w:rsid w:val="00632AFE"/>
    <w:rsid w:val="00641BD2"/>
    <w:rsid w:val="006701C9"/>
    <w:rsid w:val="006A4929"/>
    <w:rsid w:val="006D1E2D"/>
    <w:rsid w:val="006D38DC"/>
    <w:rsid w:val="00710FA1"/>
    <w:rsid w:val="00787A8A"/>
    <w:rsid w:val="00791942"/>
    <w:rsid w:val="007B7928"/>
    <w:rsid w:val="007C3EF7"/>
    <w:rsid w:val="00891294"/>
    <w:rsid w:val="008B74D1"/>
    <w:rsid w:val="008C4566"/>
    <w:rsid w:val="00911BFC"/>
    <w:rsid w:val="009334AC"/>
    <w:rsid w:val="009C3A15"/>
    <w:rsid w:val="009E7A2F"/>
    <w:rsid w:val="00A32298"/>
    <w:rsid w:val="00A800F1"/>
    <w:rsid w:val="00A979EB"/>
    <w:rsid w:val="00AC54C2"/>
    <w:rsid w:val="00B04ED8"/>
    <w:rsid w:val="00C552A8"/>
    <w:rsid w:val="00C74A4B"/>
    <w:rsid w:val="00CA2C71"/>
    <w:rsid w:val="00CA763D"/>
    <w:rsid w:val="00D27917"/>
    <w:rsid w:val="00DF4609"/>
    <w:rsid w:val="00EB0E61"/>
    <w:rsid w:val="00EE335E"/>
    <w:rsid w:val="00F308EE"/>
    <w:rsid w:val="00F8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8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8D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D38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D3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D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3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D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D38DC"/>
    <w:rPr>
      <w:rFonts w:cs="Times New Roman"/>
      <w:sz w:val="20"/>
    </w:rPr>
  </w:style>
  <w:style w:type="paragraph" w:customStyle="1" w:styleId="kodwydz1">
    <w:name w:val="kod_wydz1"/>
    <w:basedOn w:val="Normalny"/>
    <w:rsid w:val="006D38DC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  <w:rsid w:val="006D38DC"/>
  </w:style>
  <w:style w:type="paragraph" w:customStyle="1" w:styleId="nagwek03">
    <w:name w:val="nagłówek03"/>
    <w:basedOn w:val="Normalny"/>
    <w:rsid w:val="006D38DC"/>
    <w:pPr>
      <w:tabs>
        <w:tab w:val="left" w:pos="9900"/>
      </w:tabs>
      <w:ind w:right="21"/>
    </w:pPr>
    <w:rPr>
      <w:sz w:val="12"/>
    </w:rPr>
  </w:style>
  <w:style w:type="paragraph" w:styleId="Tekstpodstawowy">
    <w:name w:val="Body Text"/>
    <w:basedOn w:val="Normalny"/>
    <w:link w:val="TekstpodstawowyZnak"/>
    <w:uiPriority w:val="99"/>
    <w:rsid w:val="00632AF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2AFE"/>
    <w:rPr>
      <w:rFonts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C54C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9E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7A2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2012/016762 0 1  TEST</vt:lpstr>
    </vt:vector>
  </TitlesOfParts>
  <Company>Urząd Miejski Rybnik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7717945</dc:description>
  <cp:lastModifiedBy>kordulak</cp:lastModifiedBy>
  <cp:revision>9</cp:revision>
  <cp:lastPrinted>2019-02-18T11:49:00Z</cp:lastPrinted>
  <dcterms:created xsi:type="dcterms:W3CDTF">2019-02-13T09:50:00Z</dcterms:created>
  <dcterms:modified xsi:type="dcterms:W3CDTF">2019-02-18T11:49:00Z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