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46" w:rsidRDefault="00AA2746" w:rsidP="00AA2746">
      <w:pPr>
        <w:ind w:left="3540" w:firstLine="708"/>
        <w:jc w:val="center"/>
        <w:rPr>
          <w:bCs/>
          <w:lang w:val="pl-PL"/>
        </w:rPr>
      </w:pPr>
      <w:r>
        <w:rPr>
          <w:bCs/>
          <w:lang w:val="pl-PL"/>
        </w:rPr>
        <w:t xml:space="preserve">        załącznik nr 5</w:t>
      </w:r>
    </w:p>
    <w:p w:rsidR="00AA2746" w:rsidRDefault="00AA2746" w:rsidP="00AA2746">
      <w:pPr>
        <w:ind w:left="5664" w:firstLine="432"/>
        <w:rPr>
          <w:bCs/>
          <w:lang w:val="pl-PL"/>
        </w:rPr>
      </w:pPr>
      <w:r>
        <w:rPr>
          <w:bCs/>
          <w:lang w:val="pl-PL"/>
        </w:rPr>
        <w:t xml:space="preserve">    do Zarządzenia Prezydenta Miasta</w:t>
      </w:r>
    </w:p>
    <w:p w:rsidR="00AA2746" w:rsidRDefault="00AA2746" w:rsidP="00AA2746">
      <w:pPr>
        <w:ind w:left="5388" w:firstLine="276"/>
        <w:jc w:val="center"/>
        <w:rPr>
          <w:bCs/>
          <w:lang w:val="pl-PL"/>
        </w:rPr>
      </w:pPr>
      <w:r>
        <w:rPr>
          <w:bCs/>
          <w:lang w:val="pl-PL"/>
        </w:rPr>
        <w:t xml:space="preserve">          </w:t>
      </w:r>
      <w:r w:rsidR="00663287">
        <w:rPr>
          <w:bCs/>
          <w:lang w:val="pl-PL"/>
        </w:rPr>
        <w:t xml:space="preserve">   </w:t>
      </w:r>
      <w:r>
        <w:rPr>
          <w:bCs/>
          <w:lang w:val="pl-PL"/>
        </w:rPr>
        <w:t xml:space="preserve">nr </w:t>
      </w:r>
      <w:r w:rsidR="00663287">
        <w:rPr>
          <w:bCs/>
          <w:lang w:val="pl-PL"/>
        </w:rPr>
        <w:t>604/2019</w:t>
      </w:r>
      <w:r>
        <w:rPr>
          <w:bCs/>
          <w:lang w:val="pl-PL"/>
        </w:rPr>
        <w:t xml:space="preserve"> z dnia </w:t>
      </w:r>
      <w:r w:rsidR="00663287">
        <w:rPr>
          <w:bCs/>
          <w:lang w:val="pl-PL"/>
        </w:rPr>
        <w:t>19.10.2019 r.</w:t>
      </w:r>
    </w:p>
    <w:p w:rsidR="00AA2746" w:rsidRDefault="00AA2746" w:rsidP="00AA2746">
      <w:pPr>
        <w:rPr>
          <w:bCs/>
          <w:lang w:val="pl-PL"/>
        </w:rPr>
      </w:pPr>
    </w:p>
    <w:p w:rsidR="00AA2746" w:rsidRDefault="00AA2746" w:rsidP="00AA2746">
      <w:pPr>
        <w:rPr>
          <w:bCs/>
          <w:lang w:val="pl-PL"/>
        </w:rPr>
      </w:pPr>
    </w:p>
    <w:p w:rsidR="00AA2746" w:rsidRDefault="00AA2746" w:rsidP="00AA2746">
      <w:pPr>
        <w:rPr>
          <w:bCs/>
          <w:lang w:val="pl-PL"/>
        </w:rPr>
      </w:pPr>
    </w:p>
    <w:p w:rsidR="00AA2746" w:rsidRDefault="00AA2746" w:rsidP="00AA2746">
      <w:pPr>
        <w:pStyle w:val="Nagwek2"/>
      </w:pPr>
      <w:r>
        <w:t>Regulamin bieżącego utrzymania sprawności technicznej urządzeń inkasująco-rejestrujących zlokalizowanych na drogach publicznych w SPP.</w:t>
      </w:r>
    </w:p>
    <w:p w:rsidR="00AA2746" w:rsidRDefault="00AA2746" w:rsidP="00AA2746">
      <w:pPr>
        <w:rPr>
          <w:lang w:val="pl-PL"/>
        </w:rPr>
      </w:pPr>
    </w:p>
    <w:p w:rsidR="00AA2746" w:rsidRDefault="00AA2746" w:rsidP="00AA2746">
      <w:pPr>
        <w:jc w:val="center"/>
        <w:rPr>
          <w:lang w:val="pl-PL"/>
        </w:rPr>
      </w:pPr>
      <w:r>
        <w:rPr>
          <w:lang w:val="pl-PL"/>
        </w:rPr>
        <w:t>§ 1.</w:t>
      </w:r>
    </w:p>
    <w:p w:rsidR="00AA2746" w:rsidRDefault="00AA2746" w:rsidP="00AA2746">
      <w:pPr>
        <w:jc w:val="center"/>
        <w:rPr>
          <w:lang w:val="pl-PL"/>
        </w:rPr>
      </w:pPr>
    </w:p>
    <w:p w:rsidR="00AA2746" w:rsidRDefault="00AA2746" w:rsidP="00AA2746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Regulamin określa zasady i procedury, którymi muszą się kierować pracownicy wyznaczeni do prowadzenia bieżącej obsługi serwisowej </w:t>
      </w:r>
      <w:proofErr w:type="spellStart"/>
      <w:r>
        <w:rPr>
          <w:sz w:val="20"/>
          <w:szCs w:val="20"/>
        </w:rPr>
        <w:t>parkomatów</w:t>
      </w:r>
      <w:proofErr w:type="spellEnd"/>
      <w:r>
        <w:rPr>
          <w:sz w:val="20"/>
          <w:szCs w:val="20"/>
        </w:rPr>
        <w:t xml:space="preserve"> usytuowanych na drogach publicznych w SPP.</w:t>
      </w:r>
    </w:p>
    <w:p w:rsidR="00AA2746" w:rsidRDefault="00AA2746" w:rsidP="00AA2746">
      <w:pPr>
        <w:jc w:val="both"/>
        <w:rPr>
          <w:lang w:val="pl-PL"/>
        </w:rPr>
      </w:pPr>
    </w:p>
    <w:p w:rsidR="00AA2746" w:rsidRDefault="00AA2746" w:rsidP="00AA2746">
      <w:pPr>
        <w:jc w:val="center"/>
        <w:rPr>
          <w:lang w:val="pl-PL"/>
        </w:rPr>
      </w:pPr>
      <w:r>
        <w:rPr>
          <w:lang w:val="pl-PL"/>
        </w:rPr>
        <w:t>§ 2.</w:t>
      </w:r>
    </w:p>
    <w:p w:rsidR="00AA2746" w:rsidRDefault="00AA2746" w:rsidP="00AA2746">
      <w:pPr>
        <w:jc w:val="center"/>
        <w:rPr>
          <w:lang w:val="pl-PL"/>
        </w:rPr>
      </w:pPr>
    </w:p>
    <w:p w:rsidR="00AA2746" w:rsidRDefault="00AA2746" w:rsidP="00AA2746">
      <w:pPr>
        <w:numPr>
          <w:ilvl w:val="0"/>
          <w:numId w:val="1"/>
        </w:numPr>
        <w:tabs>
          <w:tab w:val="num" w:pos="426"/>
        </w:tabs>
        <w:jc w:val="both"/>
        <w:rPr>
          <w:lang w:val="pl-PL"/>
        </w:rPr>
      </w:pPr>
      <w:proofErr w:type="spellStart"/>
      <w:r>
        <w:rPr>
          <w:lang w:val="pl-PL"/>
        </w:rPr>
        <w:t>Parkomaty</w:t>
      </w:r>
      <w:proofErr w:type="spellEnd"/>
      <w:r>
        <w:rPr>
          <w:lang w:val="pl-PL"/>
        </w:rPr>
        <w:t xml:space="preserve"> należy codziennie przed rozpoczęciem czasu płatnego parkowania, tj. do godz. 8</w:t>
      </w:r>
      <w:r>
        <w:rPr>
          <w:vertAlign w:val="superscript"/>
          <w:lang w:val="pl-PL"/>
        </w:rPr>
        <w:t>00</w:t>
      </w:r>
      <w:r>
        <w:rPr>
          <w:lang w:val="pl-PL"/>
        </w:rPr>
        <w:t xml:space="preserve"> sprawdzić pod względem prawidłowości pracy. </w:t>
      </w:r>
    </w:p>
    <w:p w:rsidR="00AA2746" w:rsidRDefault="00AA2746" w:rsidP="00AA2746">
      <w:pPr>
        <w:numPr>
          <w:ilvl w:val="0"/>
          <w:numId w:val="1"/>
        </w:numPr>
        <w:tabs>
          <w:tab w:val="num" w:pos="426"/>
        </w:tabs>
        <w:jc w:val="both"/>
        <w:rPr>
          <w:lang w:val="pl-PL"/>
        </w:rPr>
      </w:pPr>
      <w:r>
        <w:rPr>
          <w:lang w:val="pl-PL"/>
        </w:rPr>
        <w:t xml:space="preserve">Kontrola serwisowa obejmuje sprawdzenie stanu technicznego </w:t>
      </w:r>
      <w:proofErr w:type="spellStart"/>
      <w:r>
        <w:rPr>
          <w:lang w:val="pl-PL"/>
        </w:rPr>
        <w:t>parkomatu</w:t>
      </w:r>
      <w:proofErr w:type="spellEnd"/>
      <w:r>
        <w:rPr>
          <w:lang w:val="pl-PL"/>
        </w:rPr>
        <w:t>, w szczególności: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num" w:pos="1134"/>
        </w:tabs>
        <w:ind w:left="1276" w:hanging="283"/>
        <w:jc w:val="both"/>
        <w:rPr>
          <w:lang w:val="pl-PL"/>
        </w:rPr>
      </w:pPr>
      <w:r>
        <w:rPr>
          <w:lang w:val="pl-PL"/>
        </w:rPr>
        <w:t>stanu naładowania akumulatorów,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left" w:pos="900"/>
          <w:tab w:val="left" w:pos="1080"/>
          <w:tab w:val="left" w:pos="1260"/>
          <w:tab w:val="num" w:pos="1701"/>
        </w:tabs>
        <w:ind w:left="1701" w:hanging="708"/>
        <w:jc w:val="both"/>
        <w:rPr>
          <w:lang w:val="pl-PL"/>
        </w:rPr>
      </w:pPr>
      <w:r>
        <w:rPr>
          <w:lang w:val="pl-PL"/>
        </w:rPr>
        <w:t>ilości papieru w drukarce,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left" w:pos="900"/>
          <w:tab w:val="left" w:pos="1080"/>
          <w:tab w:val="num" w:pos="1276"/>
        </w:tabs>
        <w:ind w:left="1701" w:hanging="708"/>
        <w:jc w:val="both"/>
        <w:rPr>
          <w:lang w:val="pl-PL"/>
        </w:rPr>
      </w:pPr>
      <w:proofErr w:type="spellStart"/>
      <w:r>
        <w:rPr>
          <w:lang w:val="pl-PL"/>
        </w:rPr>
        <w:t>monetnika</w:t>
      </w:r>
      <w:proofErr w:type="spellEnd"/>
      <w:r>
        <w:rPr>
          <w:lang w:val="pl-PL"/>
        </w:rPr>
        <w:t xml:space="preserve"> w pełnym zakresie stosowanych monet,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num" w:pos="1134"/>
          <w:tab w:val="num" w:pos="1276"/>
        </w:tabs>
        <w:ind w:left="1276" w:hanging="283"/>
        <w:jc w:val="both"/>
        <w:rPr>
          <w:lang w:val="pl-PL"/>
        </w:rPr>
      </w:pPr>
      <w:r>
        <w:rPr>
          <w:lang w:val="pl-PL"/>
        </w:rPr>
        <w:t>elektromagnesu wlotu monet,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num" w:pos="1134"/>
          <w:tab w:val="num" w:pos="1276"/>
        </w:tabs>
        <w:ind w:left="1701" w:hanging="708"/>
        <w:jc w:val="both"/>
        <w:rPr>
          <w:lang w:val="pl-PL"/>
        </w:rPr>
      </w:pPr>
      <w:r>
        <w:rPr>
          <w:lang w:val="pl-PL"/>
        </w:rPr>
        <w:t>poprawności działania przycisków (szczególnie w okresie niskich temperatur),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num" w:pos="1134"/>
          <w:tab w:val="num" w:pos="1701"/>
        </w:tabs>
        <w:ind w:left="1701" w:hanging="708"/>
        <w:jc w:val="both"/>
        <w:rPr>
          <w:lang w:val="pl-PL"/>
        </w:rPr>
      </w:pPr>
      <w:r>
        <w:rPr>
          <w:lang w:val="pl-PL"/>
        </w:rPr>
        <w:t xml:space="preserve">   poprawności działania złącz wiązek elektrycznych.</w:t>
      </w:r>
    </w:p>
    <w:p w:rsidR="00AA2746" w:rsidRDefault="00AA2746" w:rsidP="00AA2746">
      <w:pPr>
        <w:pStyle w:val="Tekstpodstawowy2"/>
        <w:numPr>
          <w:ilvl w:val="0"/>
          <w:numId w:val="1"/>
        </w:numPr>
        <w:tabs>
          <w:tab w:val="num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W czasie obowiązywania czasu płatnego parkowania należy dokonać dwukrotnego sprawdzenia sprawności technicznej </w:t>
      </w:r>
      <w:proofErr w:type="spellStart"/>
      <w:r>
        <w:rPr>
          <w:sz w:val="20"/>
          <w:szCs w:val="20"/>
        </w:rPr>
        <w:t>parkomatów</w:t>
      </w:r>
      <w:proofErr w:type="spellEnd"/>
      <w:r>
        <w:rPr>
          <w:sz w:val="20"/>
          <w:szCs w:val="20"/>
        </w:rPr>
        <w:t xml:space="preserve">. Ponadto należy reagować na każdy indywidualny sygnał o stwierdzeniu usterki lub awarii w pracy </w:t>
      </w:r>
      <w:proofErr w:type="spellStart"/>
      <w:r>
        <w:rPr>
          <w:sz w:val="20"/>
          <w:szCs w:val="20"/>
        </w:rPr>
        <w:t>parkomatów</w:t>
      </w:r>
      <w:proofErr w:type="spellEnd"/>
      <w:r>
        <w:rPr>
          <w:sz w:val="20"/>
          <w:szCs w:val="20"/>
        </w:rPr>
        <w:t xml:space="preserve"> zgłaszanych przez użytkowników parkingów oraz kontrolerów SPP oraz w Systemie Zarządzania </w:t>
      </w:r>
      <w:proofErr w:type="spellStart"/>
      <w:r>
        <w:rPr>
          <w:sz w:val="20"/>
          <w:szCs w:val="20"/>
        </w:rPr>
        <w:t>Parkomatami</w:t>
      </w:r>
      <w:proofErr w:type="spellEnd"/>
      <w:r>
        <w:rPr>
          <w:sz w:val="20"/>
          <w:szCs w:val="20"/>
        </w:rPr>
        <w:t>.</w:t>
      </w:r>
    </w:p>
    <w:p w:rsidR="00AA2746" w:rsidRDefault="00AA2746" w:rsidP="00AA2746">
      <w:pPr>
        <w:pStyle w:val="Tekstpodstawowy2"/>
        <w:numPr>
          <w:ilvl w:val="0"/>
          <w:numId w:val="1"/>
        </w:numPr>
        <w:tabs>
          <w:tab w:val="num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Wszelkie czynności dokonywane w obsłudze </w:t>
      </w:r>
      <w:proofErr w:type="spellStart"/>
      <w:r>
        <w:rPr>
          <w:sz w:val="20"/>
          <w:szCs w:val="20"/>
        </w:rPr>
        <w:t>parkomatów</w:t>
      </w:r>
      <w:proofErr w:type="spellEnd"/>
      <w:r>
        <w:rPr>
          <w:sz w:val="20"/>
          <w:szCs w:val="20"/>
        </w:rPr>
        <w:t xml:space="preserve"> należy odnotować w dzienniku obsługi serwisowej, a w szczególności: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num" w:pos="1134"/>
          <w:tab w:val="num" w:pos="1276"/>
        </w:tabs>
        <w:ind w:hanging="1347"/>
        <w:jc w:val="both"/>
        <w:rPr>
          <w:lang w:val="pl-PL"/>
        </w:rPr>
      </w:pPr>
      <w:r>
        <w:rPr>
          <w:lang w:val="pl-PL"/>
        </w:rPr>
        <w:t>datę, godzinę oraz nazwiska pracowników obsługujących zmianę,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left" w:pos="1080"/>
          <w:tab w:val="num" w:pos="1276"/>
        </w:tabs>
        <w:ind w:left="1276" w:hanging="283"/>
        <w:jc w:val="both"/>
        <w:rPr>
          <w:lang w:val="pl-PL"/>
        </w:rPr>
      </w:pPr>
      <w:r>
        <w:rPr>
          <w:lang w:val="pl-PL"/>
        </w:rPr>
        <w:t xml:space="preserve">informację o wszelkich stanach awaryjnych wynikłych w czasie porannego sprawdzania </w:t>
      </w:r>
      <w:proofErr w:type="spellStart"/>
      <w:r>
        <w:rPr>
          <w:lang w:val="pl-PL"/>
        </w:rPr>
        <w:t>parkomatów</w:t>
      </w:r>
      <w:proofErr w:type="spellEnd"/>
      <w:r>
        <w:rPr>
          <w:lang w:val="pl-PL"/>
        </w:rPr>
        <w:t xml:space="preserve">, ewentualnych informacji  o uszkodzeniach </w:t>
      </w:r>
      <w:proofErr w:type="spellStart"/>
      <w:r>
        <w:rPr>
          <w:lang w:val="pl-PL"/>
        </w:rPr>
        <w:t>parkomatów</w:t>
      </w:r>
      <w:proofErr w:type="spellEnd"/>
      <w:r>
        <w:rPr>
          <w:lang w:val="pl-PL"/>
        </w:rPr>
        <w:t xml:space="preserve"> spowodowanych aktami wandalizmu,</w:t>
      </w:r>
    </w:p>
    <w:p w:rsidR="00AA2746" w:rsidRDefault="00AA2746" w:rsidP="00AA2746">
      <w:pPr>
        <w:numPr>
          <w:ilvl w:val="2"/>
          <w:numId w:val="1"/>
        </w:numPr>
        <w:tabs>
          <w:tab w:val="clear" w:pos="2340"/>
          <w:tab w:val="left" w:pos="1080"/>
          <w:tab w:val="num" w:pos="1276"/>
        </w:tabs>
        <w:ind w:left="1276" w:hanging="283"/>
        <w:jc w:val="both"/>
        <w:rPr>
          <w:lang w:val="pl-PL"/>
        </w:rPr>
      </w:pPr>
      <w:r w:rsidRPr="00AA2746">
        <w:rPr>
          <w:lang w:val="pl-PL"/>
        </w:rPr>
        <w:t xml:space="preserve">wszelkich usterek wynikłych w trakcie sprawdzania sprawności technicznej </w:t>
      </w:r>
      <w:proofErr w:type="spellStart"/>
      <w:r w:rsidRPr="00AA2746">
        <w:rPr>
          <w:lang w:val="pl-PL"/>
        </w:rPr>
        <w:t>parkomatów</w:t>
      </w:r>
      <w:proofErr w:type="spellEnd"/>
      <w:r w:rsidRPr="00AA2746">
        <w:rPr>
          <w:lang w:val="pl-PL"/>
        </w:rPr>
        <w:t xml:space="preserve"> </w:t>
      </w:r>
      <w:r>
        <w:rPr>
          <w:lang w:val="pl-PL"/>
        </w:rPr>
        <w:br/>
      </w:r>
      <w:r w:rsidRPr="00AA2746">
        <w:rPr>
          <w:lang w:val="pl-PL"/>
        </w:rPr>
        <w:t xml:space="preserve">w ciągu okresu płatnego parkowania </w:t>
      </w:r>
    </w:p>
    <w:p w:rsidR="00AA2746" w:rsidRPr="00AA2746" w:rsidRDefault="00AA2746" w:rsidP="00AA2746">
      <w:pPr>
        <w:numPr>
          <w:ilvl w:val="2"/>
          <w:numId w:val="1"/>
        </w:numPr>
        <w:tabs>
          <w:tab w:val="clear" w:pos="2340"/>
          <w:tab w:val="left" w:pos="1080"/>
          <w:tab w:val="num" w:pos="1276"/>
        </w:tabs>
        <w:ind w:left="1276" w:hanging="283"/>
        <w:jc w:val="both"/>
        <w:rPr>
          <w:lang w:val="pl-PL"/>
        </w:rPr>
      </w:pPr>
      <w:r w:rsidRPr="00AA2746">
        <w:rPr>
          <w:lang w:val="pl-PL"/>
        </w:rPr>
        <w:t>adnotację o zgłaszanych usterkach z rejestracją od kogo i o któr</w:t>
      </w:r>
      <w:r>
        <w:rPr>
          <w:lang w:val="pl-PL"/>
        </w:rPr>
        <w:t>ej godzinie wpłynęło zgłoszenie.</w:t>
      </w:r>
      <w:r w:rsidRPr="00AA2746">
        <w:rPr>
          <w:lang w:val="pl-PL"/>
        </w:rPr>
        <w:t xml:space="preserve"> </w:t>
      </w:r>
    </w:p>
    <w:p w:rsidR="00AA2746" w:rsidRDefault="00AA2746" w:rsidP="00AA2746">
      <w:pPr>
        <w:pStyle w:val="Tekstpodstawowy2"/>
        <w:numPr>
          <w:ilvl w:val="0"/>
          <w:numId w:val="1"/>
        </w:numPr>
        <w:tabs>
          <w:tab w:val="left" w:pos="426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W Wydziale Dróg należy zgłaszać konieczność dokonania poborów, w tym poborów awaryjnych (spowod</w:t>
      </w:r>
      <w:r w:rsidR="00782EA2">
        <w:rPr>
          <w:sz w:val="20"/>
          <w:szCs w:val="20"/>
        </w:rPr>
        <w:t>owanych czynnikami zewnętrznymi</w:t>
      </w:r>
      <w:r>
        <w:rPr>
          <w:sz w:val="20"/>
          <w:szCs w:val="20"/>
        </w:rPr>
        <w:t>).</w:t>
      </w:r>
    </w:p>
    <w:p w:rsidR="00AA2746" w:rsidRPr="00AA2746" w:rsidRDefault="00AA2746" w:rsidP="00AA2746">
      <w:pPr>
        <w:pStyle w:val="Tekstpodstawowy2"/>
        <w:numPr>
          <w:ilvl w:val="0"/>
          <w:numId w:val="1"/>
        </w:numPr>
        <w:tabs>
          <w:tab w:val="left" w:pos="426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Kontrolerom SPP należy zgłaszać wszelkie stany awaryjne powodując </w:t>
      </w:r>
      <w:r w:rsidRPr="00AA2746">
        <w:rPr>
          <w:sz w:val="20"/>
          <w:szCs w:val="20"/>
        </w:rPr>
        <w:t xml:space="preserve">przerwę w pracy </w:t>
      </w:r>
      <w:proofErr w:type="spellStart"/>
      <w:r w:rsidRPr="00AA2746">
        <w:rPr>
          <w:sz w:val="20"/>
          <w:szCs w:val="20"/>
        </w:rPr>
        <w:t>parkomatów</w:t>
      </w:r>
      <w:proofErr w:type="spellEnd"/>
      <w:r w:rsidRPr="00AA2746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AA2746">
        <w:rPr>
          <w:sz w:val="20"/>
          <w:szCs w:val="20"/>
        </w:rPr>
        <w:t>w przypadku,</w:t>
      </w:r>
      <w:r>
        <w:rPr>
          <w:sz w:val="20"/>
          <w:szCs w:val="20"/>
        </w:rPr>
        <w:t xml:space="preserve"> </w:t>
      </w:r>
      <w:r w:rsidRPr="00AA2746">
        <w:rPr>
          <w:sz w:val="20"/>
          <w:szCs w:val="20"/>
        </w:rPr>
        <w:t>gdy jest wymagana ścisła synchronizacja działań z kontrolerami o</w:t>
      </w:r>
      <w:r w:rsidR="00743757">
        <w:rPr>
          <w:sz w:val="20"/>
          <w:szCs w:val="20"/>
        </w:rPr>
        <w:t>płat w celu uniknięcia  pomyłek.</w:t>
      </w:r>
    </w:p>
    <w:p w:rsidR="00AA2746" w:rsidRDefault="00AA2746" w:rsidP="00AA2746">
      <w:pPr>
        <w:rPr>
          <w:bCs/>
          <w:lang w:val="pl-PL"/>
        </w:rPr>
      </w:pPr>
    </w:p>
    <w:p w:rsidR="00AA2746" w:rsidRDefault="00AA2746" w:rsidP="00AA2746">
      <w:pPr>
        <w:rPr>
          <w:bCs/>
          <w:lang w:val="pl-PL"/>
        </w:rPr>
      </w:pPr>
    </w:p>
    <w:p w:rsidR="00B654F3" w:rsidRPr="00AA2746" w:rsidRDefault="00B654F3">
      <w:pPr>
        <w:rPr>
          <w:lang w:val="pl-PL"/>
        </w:rPr>
      </w:pPr>
    </w:p>
    <w:sectPr w:rsidR="00B654F3" w:rsidRPr="00AA2746" w:rsidSect="00B6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6EF"/>
    <w:multiLevelType w:val="hybridMultilevel"/>
    <w:tmpl w:val="0C36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BB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B768BE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D34DBBC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A2746"/>
    <w:rsid w:val="00090DCD"/>
    <w:rsid w:val="004A5CEA"/>
    <w:rsid w:val="00620A98"/>
    <w:rsid w:val="00663287"/>
    <w:rsid w:val="00743757"/>
    <w:rsid w:val="00782EA2"/>
    <w:rsid w:val="00AA2746"/>
    <w:rsid w:val="00B6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AA2746"/>
    <w:pPr>
      <w:keepNext/>
      <w:outlineLvl w:val="1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27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A2746"/>
    <w:pPr>
      <w:jc w:val="both"/>
    </w:pPr>
    <w:rPr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27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5</cp:revision>
  <cp:lastPrinted>2019-06-04T08:29:00Z</cp:lastPrinted>
  <dcterms:created xsi:type="dcterms:W3CDTF">2019-05-13T11:45:00Z</dcterms:created>
  <dcterms:modified xsi:type="dcterms:W3CDTF">2019-10-16T11:35:00Z</dcterms:modified>
</cp:coreProperties>
</file>