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D0" w:rsidRPr="002121D4" w:rsidRDefault="00061DD0" w:rsidP="00061DD0">
      <w:pPr>
        <w:pStyle w:val="Nagwek1"/>
        <w:rPr>
          <w:rFonts w:ascii="Times New Roman" w:hAnsi="Times New Roman"/>
          <w:color w:val="auto"/>
          <w:sz w:val="16"/>
          <w:szCs w:val="16"/>
        </w:rPr>
      </w:pPr>
      <w:r w:rsidRPr="002121D4">
        <w:rPr>
          <w:rFonts w:ascii="Times New Roman" w:hAnsi="Times New Roman"/>
          <w:color w:val="auto"/>
          <w:sz w:val="16"/>
          <w:szCs w:val="16"/>
        </w:rPr>
        <w:t>(</w:t>
      </w:r>
      <w:r>
        <w:rPr>
          <w:rFonts w:ascii="Times New Roman" w:hAnsi="Times New Roman"/>
          <w:color w:val="auto"/>
          <w:sz w:val="16"/>
          <w:szCs w:val="16"/>
        </w:rPr>
        <w:t>2019-</w:t>
      </w:r>
      <w:r w:rsidRPr="003A3240">
        <w:rPr>
          <w:rFonts w:ascii="Times New Roman" w:hAnsi="Times New Roman"/>
          <w:color w:val="auto"/>
          <w:sz w:val="16"/>
          <w:szCs w:val="16"/>
        </w:rPr>
        <w:t>105528</w:t>
      </w:r>
      <w:r w:rsidRPr="002121D4">
        <w:rPr>
          <w:rFonts w:ascii="Times New Roman" w:hAnsi="Times New Roman"/>
          <w:color w:val="auto"/>
          <w:sz w:val="16"/>
          <w:szCs w:val="16"/>
        </w:rPr>
        <w:t>)</w:t>
      </w:r>
    </w:p>
    <w:p w:rsidR="00061DD0" w:rsidRPr="00D575CE" w:rsidRDefault="00061DD0" w:rsidP="00061DD0">
      <w:pPr>
        <w:pStyle w:val="Nagwek1"/>
        <w:ind w:left="4956" w:firstLine="708"/>
        <w:rPr>
          <w:rFonts w:ascii="Times New Roman" w:hAnsi="Times New Roman"/>
          <w:b/>
          <w:color w:val="auto"/>
          <w:sz w:val="20"/>
          <w:szCs w:val="20"/>
        </w:rPr>
      </w:pPr>
      <w:r w:rsidRPr="00D575CE">
        <w:rPr>
          <w:rFonts w:ascii="Times New Roman" w:hAnsi="Times New Roman"/>
          <w:b/>
          <w:color w:val="auto"/>
          <w:sz w:val="20"/>
          <w:szCs w:val="20"/>
        </w:rPr>
        <w:t xml:space="preserve">Załącznik </w:t>
      </w:r>
    </w:p>
    <w:p w:rsidR="00061DD0" w:rsidRPr="00D575CE" w:rsidRDefault="00061DD0" w:rsidP="00061DD0">
      <w:pPr>
        <w:ind w:left="5664"/>
        <w:rPr>
          <w:sz w:val="20"/>
          <w:szCs w:val="20"/>
        </w:rPr>
      </w:pPr>
      <w:r w:rsidRPr="00D575CE">
        <w:rPr>
          <w:sz w:val="20"/>
          <w:szCs w:val="20"/>
        </w:rPr>
        <w:t xml:space="preserve">do Zarządzenia nr </w:t>
      </w:r>
      <w:r w:rsidR="00391AA2">
        <w:rPr>
          <w:sz w:val="20"/>
          <w:szCs w:val="20"/>
        </w:rPr>
        <w:t xml:space="preserve"> 605/2019</w:t>
      </w:r>
    </w:p>
    <w:p w:rsidR="00061DD0" w:rsidRPr="00D575CE" w:rsidRDefault="00061DD0" w:rsidP="00061DD0">
      <w:pPr>
        <w:ind w:left="5664"/>
        <w:rPr>
          <w:sz w:val="20"/>
          <w:szCs w:val="20"/>
        </w:rPr>
      </w:pPr>
      <w:r w:rsidRPr="00D575CE">
        <w:rPr>
          <w:sz w:val="20"/>
          <w:szCs w:val="20"/>
        </w:rPr>
        <w:t>Prezydenta Miasta Rybnika</w:t>
      </w:r>
    </w:p>
    <w:p w:rsidR="00061DD0" w:rsidRPr="00D575CE" w:rsidRDefault="00061DD0" w:rsidP="00061DD0">
      <w:pPr>
        <w:ind w:left="5664"/>
        <w:rPr>
          <w:sz w:val="20"/>
          <w:szCs w:val="20"/>
        </w:rPr>
      </w:pPr>
      <w:r w:rsidRPr="00D575CE">
        <w:rPr>
          <w:sz w:val="20"/>
          <w:szCs w:val="20"/>
        </w:rPr>
        <w:t xml:space="preserve">z dnia </w:t>
      </w:r>
      <w:r w:rsidR="00391AA2">
        <w:rPr>
          <w:sz w:val="20"/>
          <w:szCs w:val="20"/>
        </w:rPr>
        <w:t>16.10.2019 r.</w:t>
      </w:r>
    </w:p>
    <w:p w:rsidR="00061DD0" w:rsidRDefault="00061DD0" w:rsidP="00061DD0">
      <w:pPr>
        <w:pStyle w:val="Nagwek4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61DD0" w:rsidRPr="00D575CE" w:rsidRDefault="00061DD0" w:rsidP="00061DD0">
      <w:pPr>
        <w:pStyle w:val="Nagwek4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575CE">
        <w:rPr>
          <w:rFonts w:ascii="Times New Roman" w:hAnsi="Times New Roman"/>
          <w:b/>
          <w:i w:val="0"/>
          <w:color w:val="auto"/>
          <w:sz w:val="28"/>
          <w:szCs w:val="28"/>
        </w:rPr>
        <w:t>Instrukcja</w:t>
      </w:r>
    </w:p>
    <w:p w:rsidR="00061DD0" w:rsidRPr="00D575CE" w:rsidRDefault="00061DD0" w:rsidP="00061DD0">
      <w:pPr>
        <w:jc w:val="center"/>
      </w:pPr>
      <w:r w:rsidRPr="00D575CE">
        <w:t xml:space="preserve">w sprawie zasad </w:t>
      </w:r>
      <w:r w:rsidRPr="00D575CE">
        <w:rPr>
          <w:bCs/>
        </w:rPr>
        <w:t xml:space="preserve">ustalania oraz ewidencji opłat dodatkowych z tytułu nieuregulowania opłaty za </w:t>
      </w:r>
      <w:r>
        <w:rPr>
          <w:bCs/>
        </w:rPr>
        <w:t xml:space="preserve">postój na drogach publicznych </w:t>
      </w:r>
      <w:r w:rsidRPr="00D575CE">
        <w:rPr>
          <w:bCs/>
        </w:rPr>
        <w:t xml:space="preserve">w </w:t>
      </w:r>
      <w:r>
        <w:rPr>
          <w:bCs/>
        </w:rPr>
        <w:t>strefie płatnego parkowania</w:t>
      </w:r>
    </w:p>
    <w:p w:rsidR="00061DD0" w:rsidRPr="00D575CE" w:rsidRDefault="00061DD0" w:rsidP="00061DD0">
      <w:pPr>
        <w:rPr>
          <w:b/>
          <w:sz w:val="20"/>
          <w:szCs w:val="20"/>
        </w:rPr>
      </w:pPr>
    </w:p>
    <w:p w:rsidR="00061DD0" w:rsidRPr="00D575CE" w:rsidRDefault="00061DD0" w:rsidP="00061DD0">
      <w:pPr>
        <w:pStyle w:val="tyt3"/>
        <w:spacing w:after="0" w:line="240" w:lineRule="auto"/>
        <w:jc w:val="both"/>
        <w:rPr>
          <w:sz w:val="24"/>
          <w:szCs w:val="24"/>
        </w:rPr>
      </w:pPr>
      <w:r w:rsidRPr="00D575CE">
        <w:rPr>
          <w:sz w:val="24"/>
          <w:szCs w:val="24"/>
        </w:rPr>
        <w:t>§ 1. Podstawa prawna.</w:t>
      </w:r>
    </w:p>
    <w:p w:rsidR="00061DD0" w:rsidRPr="003A3240" w:rsidRDefault="00061DD0" w:rsidP="00061DD0">
      <w:pPr>
        <w:pStyle w:val="Akapitzlist"/>
        <w:numPr>
          <w:ilvl w:val="0"/>
          <w:numId w:val="3"/>
        </w:numPr>
        <w:jc w:val="both"/>
        <w:rPr>
          <w:bCs/>
        </w:rPr>
      </w:pPr>
      <w:r w:rsidRPr="003A3240">
        <w:rPr>
          <w:color w:val="222222"/>
          <w:shd w:val="clear" w:color="auto" w:fill="FFFFFF"/>
        </w:rPr>
        <w:t>Rozporządzenie</w:t>
      </w:r>
      <w:r>
        <w:rPr>
          <w:color w:val="222222"/>
          <w:shd w:val="clear" w:color="auto" w:fill="FFFFFF"/>
        </w:rPr>
        <w:t xml:space="preserve"> Ministra Finansów </w:t>
      </w:r>
      <w:r w:rsidRPr="003A3240">
        <w:rPr>
          <w:color w:val="222222"/>
          <w:shd w:val="clear" w:color="auto" w:fill="FFFFFF"/>
        </w:rPr>
        <w:t>z 30 grudnia 2015 r. w sprawie postępowania wierzycieli należności pieniężnych</w:t>
      </w:r>
      <w:r>
        <w:rPr>
          <w:color w:val="222222"/>
          <w:shd w:val="clear" w:color="auto" w:fill="FFFFFF"/>
        </w:rPr>
        <w:t xml:space="preserve"> (Dz. U. z 2017 r., poz. 1483);</w:t>
      </w:r>
    </w:p>
    <w:p w:rsidR="00061DD0" w:rsidRPr="003A3240" w:rsidRDefault="00061DD0" w:rsidP="00061DD0">
      <w:pPr>
        <w:pStyle w:val="Akapitzlist"/>
        <w:numPr>
          <w:ilvl w:val="0"/>
          <w:numId w:val="3"/>
        </w:numPr>
        <w:jc w:val="both"/>
        <w:rPr>
          <w:bCs/>
        </w:rPr>
      </w:pPr>
      <w:r w:rsidRPr="003A3240">
        <w:rPr>
          <w:bCs/>
        </w:rPr>
        <w:t xml:space="preserve">Zakładowy </w:t>
      </w:r>
      <w:r>
        <w:rPr>
          <w:bCs/>
        </w:rPr>
        <w:t>Plan Kont Urzędu Miasta Rybnika;</w:t>
      </w:r>
    </w:p>
    <w:p w:rsidR="00061DD0" w:rsidRPr="00FE5DD0" w:rsidRDefault="00061DD0" w:rsidP="00061DD0">
      <w:pPr>
        <w:pStyle w:val="Akapitzlist"/>
        <w:numPr>
          <w:ilvl w:val="0"/>
          <w:numId w:val="3"/>
        </w:numPr>
        <w:jc w:val="both"/>
        <w:rPr>
          <w:bCs/>
        </w:rPr>
      </w:pPr>
      <w:r w:rsidRPr="00FE5DD0">
        <w:rPr>
          <w:bCs/>
        </w:rPr>
        <w:t>Instrukcja w sprawie obiegu, sprawdzania i zatwierdzania dowodów księgowych w </w:t>
      </w:r>
      <w:r>
        <w:rPr>
          <w:bCs/>
        </w:rPr>
        <w:t>Urzędzie Miasta Rybnika;</w:t>
      </w:r>
    </w:p>
    <w:p w:rsidR="00061DD0" w:rsidRPr="00FE5DD0" w:rsidRDefault="00061DD0" w:rsidP="00061DD0">
      <w:pPr>
        <w:pStyle w:val="Akapitzlist"/>
        <w:numPr>
          <w:ilvl w:val="0"/>
          <w:numId w:val="3"/>
        </w:numPr>
        <w:jc w:val="both"/>
        <w:rPr>
          <w:bCs/>
        </w:rPr>
      </w:pPr>
      <w:r w:rsidRPr="00FE5DD0">
        <w:rPr>
          <w:bCs/>
        </w:rPr>
        <w:t>Zarządzenie Prezydenta Miasta</w:t>
      </w:r>
      <w:r>
        <w:rPr>
          <w:bCs/>
        </w:rPr>
        <w:t xml:space="preserve"> Rybnika</w:t>
      </w:r>
      <w:r w:rsidRPr="00FE5DD0">
        <w:rPr>
          <w:bCs/>
        </w:rPr>
        <w:t xml:space="preserve"> w sprawie ustalania zasad korzystania, pobierania i kontrolowania opłat za parkowanie pojazdów samochodowych na dro</w:t>
      </w:r>
      <w:r>
        <w:rPr>
          <w:bCs/>
        </w:rPr>
        <w:t>gach publicznych miasta Rybni</w:t>
      </w:r>
      <w:r w:rsidR="00391AA2">
        <w:rPr>
          <w:bCs/>
        </w:rPr>
        <w:t xml:space="preserve">ka z dnia 16 października 2019 r., </w:t>
      </w:r>
      <w:r>
        <w:rPr>
          <w:bCs/>
        </w:rPr>
        <w:t xml:space="preserve">nr </w:t>
      </w:r>
      <w:r w:rsidR="00391AA2">
        <w:rPr>
          <w:bCs/>
        </w:rPr>
        <w:t>604/2019</w:t>
      </w:r>
      <w:r>
        <w:rPr>
          <w:bCs/>
        </w:rPr>
        <w:t>;</w:t>
      </w:r>
    </w:p>
    <w:p w:rsidR="00061DD0" w:rsidRPr="007F15DB" w:rsidRDefault="00061DD0" w:rsidP="00061DD0">
      <w:pPr>
        <w:pStyle w:val="Akapitzlist"/>
        <w:numPr>
          <w:ilvl w:val="0"/>
          <w:numId w:val="3"/>
        </w:numPr>
        <w:jc w:val="both"/>
      </w:pPr>
      <w:r w:rsidRPr="007F15DB">
        <w:rPr>
          <w:color w:val="222222"/>
          <w:shd w:val="clear" w:color="auto" w:fill="FFFFFF"/>
        </w:rPr>
        <w:t>Rozporządzenie</w:t>
      </w:r>
      <w:r>
        <w:rPr>
          <w:color w:val="222222"/>
          <w:shd w:val="clear" w:color="auto" w:fill="FFFFFF"/>
        </w:rPr>
        <w:t xml:space="preserve"> Ministra Finansów</w:t>
      </w:r>
      <w:r w:rsidRPr="007F15DB">
        <w:rPr>
          <w:color w:val="222222"/>
          <w:shd w:val="clear" w:color="auto" w:fill="FFFFFF"/>
        </w:rPr>
        <w:t xml:space="preserve"> z 30 października 2014 r. w sprawie określenia należności pieniężnych, których egzekucja może być wszczęta bez up</w:t>
      </w:r>
      <w:r>
        <w:rPr>
          <w:color w:val="222222"/>
          <w:shd w:val="clear" w:color="auto" w:fill="FFFFFF"/>
        </w:rPr>
        <w:t>rzedniego doręczenia upomnienia (Dz. U. z 2017 r., poz. 131);</w:t>
      </w:r>
    </w:p>
    <w:p w:rsidR="00061DD0" w:rsidRPr="00C63580" w:rsidRDefault="00061DD0" w:rsidP="00061DD0">
      <w:pPr>
        <w:pStyle w:val="Akapitzlist"/>
        <w:numPr>
          <w:ilvl w:val="0"/>
          <w:numId w:val="3"/>
        </w:numPr>
        <w:jc w:val="both"/>
      </w:pPr>
      <w:r>
        <w:t>Zarządzenie Prezydenta</w:t>
      </w:r>
      <w:r w:rsidRPr="007F15DB">
        <w:t xml:space="preserve"> Miasta</w:t>
      </w:r>
      <w:r>
        <w:t xml:space="preserve"> Rybnika</w:t>
      </w:r>
      <w:r w:rsidRPr="007F15DB">
        <w:t xml:space="preserve"> </w:t>
      </w:r>
      <w:r w:rsidRPr="007F15DB">
        <w:rPr>
          <w:color w:val="222222"/>
          <w:shd w:val="clear" w:color="auto" w:fill="FFFFFF"/>
        </w:rPr>
        <w:t xml:space="preserve">w sprawie </w:t>
      </w:r>
      <w:r>
        <w:rPr>
          <w:color w:val="222222"/>
          <w:shd w:val="clear" w:color="auto" w:fill="FFFFFF"/>
        </w:rPr>
        <w:t xml:space="preserve">wprowadzenia procedury postępowania przy </w:t>
      </w:r>
      <w:r w:rsidRPr="007F15DB">
        <w:rPr>
          <w:color w:val="222222"/>
          <w:shd w:val="clear" w:color="auto" w:fill="FFFFFF"/>
        </w:rPr>
        <w:t>umarzani</w:t>
      </w:r>
      <w:r>
        <w:rPr>
          <w:color w:val="222222"/>
          <w:shd w:val="clear" w:color="auto" w:fill="FFFFFF"/>
        </w:rPr>
        <w:t>u</w:t>
      </w:r>
      <w:r w:rsidRPr="007F15DB">
        <w:rPr>
          <w:color w:val="222222"/>
          <w:shd w:val="clear" w:color="auto" w:fill="FFFFFF"/>
        </w:rPr>
        <w:t>, odraczani</w:t>
      </w:r>
      <w:r>
        <w:rPr>
          <w:color w:val="222222"/>
          <w:shd w:val="clear" w:color="auto" w:fill="FFFFFF"/>
        </w:rPr>
        <w:t>u</w:t>
      </w:r>
      <w:r w:rsidRPr="007F15DB">
        <w:rPr>
          <w:color w:val="222222"/>
          <w:shd w:val="clear" w:color="auto" w:fill="FFFFFF"/>
        </w:rPr>
        <w:t xml:space="preserve"> lub rozkładani</w:t>
      </w:r>
      <w:r>
        <w:rPr>
          <w:color w:val="222222"/>
          <w:shd w:val="clear" w:color="auto" w:fill="FFFFFF"/>
        </w:rPr>
        <w:t>u</w:t>
      </w:r>
      <w:r w:rsidRPr="007F15DB">
        <w:rPr>
          <w:color w:val="222222"/>
          <w:shd w:val="clear" w:color="auto" w:fill="FFFFFF"/>
        </w:rPr>
        <w:t xml:space="preserve"> na raty </w:t>
      </w:r>
      <w:r>
        <w:rPr>
          <w:color w:val="222222"/>
          <w:shd w:val="clear" w:color="auto" w:fill="FFFFFF"/>
        </w:rPr>
        <w:t xml:space="preserve">niepodatkowych </w:t>
      </w:r>
      <w:r w:rsidRPr="007F15DB">
        <w:rPr>
          <w:color w:val="222222"/>
          <w:shd w:val="clear" w:color="auto" w:fill="FFFFFF"/>
        </w:rPr>
        <w:t xml:space="preserve">należności mających charakter </w:t>
      </w:r>
      <w:r>
        <w:rPr>
          <w:color w:val="222222"/>
          <w:shd w:val="clear" w:color="auto" w:fill="FFFFFF"/>
        </w:rPr>
        <w:t>publiczn</w:t>
      </w:r>
      <w:r w:rsidRPr="007F15DB">
        <w:rPr>
          <w:color w:val="222222"/>
          <w:shd w:val="clear" w:color="auto" w:fill="FFFFFF"/>
        </w:rPr>
        <w:t xml:space="preserve">oprawny, </w:t>
      </w:r>
      <w:r>
        <w:rPr>
          <w:color w:val="222222"/>
          <w:shd w:val="clear" w:color="auto" w:fill="FFFFFF"/>
        </w:rPr>
        <w:t>M</w:t>
      </w:r>
      <w:r w:rsidRPr="007F15DB">
        <w:rPr>
          <w:color w:val="222222"/>
          <w:shd w:val="clear" w:color="auto" w:fill="FFFFFF"/>
        </w:rPr>
        <w:t xml:space="preserve">iasta Rybnika i </w:t>
      </w:r>
      <w:r>
        <w:rPr>
          <w:color w:val="222222"/>
          <w:shd w:val="clear" w:color="auto" w:fill="FFFFFF"/>
        </w:rPr>
        <w:t xml:space="preserve">jego </w:t>
      </w:r>
      <w:r w:rsidRPr="007F15DB">
        <w:rPr>
          <w:color w:val="222222"/>
          <w:shd w:val="clear" w:color="auto" w:fill="FFFFFF"/>
        </w:rPr>
        <w:t xml:space="preserve">jednostek </w:t>
      </w:r>
      <w:r>
        <w:rPr>
          <w:color w:val="222222"/>
          <w:shd w:val="clear" w:color="auto" w:fill="FFFFFF"/>
        </w:rPr>
        <w:t>organizacyjnych z dnia 13 listopada 2017 r., nr 723/2017;</w:t>
      </w:r>
    </w:p>
    <w:p w:rsidR="00061DD0" w:rsidRPr="00DF151C" w:rsidRDefault="00061DD0" w:rsidP="00061DD0">
      <w:pPr>
        <w:pStyle w:val="Akapitzlist"/>
        <w:numPr>
          <w:ilvl w:val="0"/>
          <w:numId w:val="3"/>
        </w:numPr>
        <w:jc w:val="both"/>
      </w:pPr>
      <w:r w:rsidRPr="00DF151C">
        <w:t>Uchwała Rady Miasta Rybnika nr 423/XXIX/2012 z dnia 19 grudnia 2012 r. w sprawie: parkowania pojazdów samochodowych na drogach publicznych i wysokości opłat z tego tytułu (tekst jednolity: Dz. Urz. Województwa Śląskiego z 2018 r., poz. 5858 ze zmianami, zwana dalej : „uchwałą”).</w:t>
      </w:r>
    </w:p>
    <w:p w:rsidR="00061DD0" w:rsidRPr="00D575CE" w:rsidRDefault="00061DD0" w:rsidP="00061DD0">
      <w:pPr>
        <w:rPr>
          <w:b/>
        </w:rPr>
      </w:pPr>
    </w:p>
    <w:p w:rsidR="00061DD0" w:rsidRPr="00D575CE" w:rsidRDefault="00061DD0" w:rsidP="00061DD0">
      <w:pPr>
        <w:jc w:val="both"/>
        <w:rPr>
          <w:b/>
        </w:rPr>
      </w:pPr>
      <w:r w:rsidRPr="00D575CE">
        <w:rPr>
          <w:b/>
        </w:rPr>
        <w:t>§ 2.</w:t>
      </w:r>
      <w:r>
        <w:rPr>
          <w:b/>
        </w:rPr>
        <w:t xml:space="preserve"> Postanowienia ogólne.</w:t>
      </w:r>
    </w:p>
    <w:p w:rsidR="00061DD0" w:rsidRDefault="00061DD0" w:rsidP="00061DD0">
      <w:pPr>
        <w:pStyle w:val="Akapitzlist"/>
        <w:numPr>
          <w:ilvl w:val="3"/>
          <w:numId w:val="3"/>
        </w:numPr>
        <w:ind w:left="284" w:hanging="284"/>
        <w:jc w:val="both"/>
      </w:pPr>
      <w:r w:rsidRPr="00D575CE">
        <w:t xml:space="preserve">Instrukcja opisuje </w:t>
      </w:r>
      <w:r>
        <w:t>zasady</w:t>
      </w:r>
      <w:r w:rsidRPr="00D575CE">
        <w:t xml:space="preserve"> ustalania oraz ewidencji opłat dodatkowych z tytułu nieuregulowania opłaty za </w:t>
      </w:r>
      <w:r w:rsidRPr="007F15DB">
        <w:rPr>
          <w:bCs/>
        </w:rPr>
        <w:t>postój na drogach publicznych w strefie płatnego parkowania</w:t>
      </w:r>
      <w:r w:rsidRPr="00D575CE">
        <w:t>.</w:t>
      </w:r>
    </w:p>
    <w:p w:rsidR="00061DD0" w:rsidRPr="007F15DB" w:rsidRDefault="00061DD0" w:rsidP="00061DD0">
      <w:pPr>
        <w:pStyle w:val="Akapitzlist"/>
        <w:numPr>
          <w:ilvl w:val="3"/>
          <w:numId w:val="3"/>
        </w:numPr>
        <w:ind w:left="284" w:hanging="284"/>
        <w:jc w:val="both"/>
      </w:pPr>
      <w:r w:rsidRPr="007F15DB">
        <w:t>Za aktualizację niniejszej instrukcji odpowiedzialn</w:t>
      </w:r>
      <w:r>
        <w:t>i</w:t>
      </w:r>
      <w:r w:rsidRPr="007F15DB">
        <w:t xml:space="preserve"> </w:t>
      </w:r>
      <w:r>
        <w:t>są</w:t>
      </w:r>
      <w:r w:rsidRPr="007F15DB">
        <w:t xml:space="preserve"> Naczelni</w:t>
      </w:r>
      <w:r>
        <w:t>cy: Wydziału Księgowości Urzędu Miasta Rybnika i </w:t>
      </w:r>
      <w:r w:rsidRPr="007F15DB">
        <w:t>Wydziału Dróg</w:t>
      </w:r>
      <w:r>
        <w:t xml:space="preserve"> Urzędu Miasta Rybnika</w:t>
      </w:r>
      <w:r w:rsidRPr="007F15DB">
        <w:t xml:space="preserve">, każdy odpowiednio w części związanej z działaniem nadzorowanego przez siebie </w:t>
      </w:r>
      <w:r>
        <w:t>W</w:t>
      </w:r>
      <w:r w:rsidRPr="007F15DB">
        <w:t>ydziału.</w:t>
      </w:r>
    </w:p>
    <w:p w:rsidR="00061DD0" w:rsidRPr="00D575CE" w:rsidRDefault="00061DD0" w:rsidP="00061DD0">
      <w:pPr>
        <w:jc w:val="both"/>
        <w:rPr>
          <w:b/>
        </w:rPr>
      </w:pPr>
    </w:p>
    <w:p w:rsidR="00061DD0" w:rsidRPr="00DF151C" w:rsidRDefault="00061DD0" w:rsidP="00061DD0">
      <w:pPr>
        <w:rPr>
          <w:b/>
        </w:rPr>
      </w:pPr>
      <w:r w:rsidRPr="00D575CE">
        <w:rPr>
          <w:b/>
        </w:rPr>
        <w:t xml:space="preserve">§ </w:t>
      </w:r>
      <w:r>
        <w:rPr>
          <w:b/>
        </w:rPr>
        <w:t>3</w:t>
      </w:r>
      <w:r w:rsidRPr="00D575CE">
        <w:rPr>
          <w:b/>
        </w:rPr>
        <w:t xml:space="preserve">. </w:t>
      </w:r>
      <w:r>
        <w:rPr>
          <w:b/>
        </w:rPr>
        <w:t>Słowniczek:</w:t>
      </w:r>
    </w:p>
    <w:p w:rsidR="00061DD0" w:rsidRPr="00DF151C" w:rsidRDefault="00061DD0" w:rsidP="00061DD0">
      <w:pPr>
        <w:pStyle w:val="Akapitzlist"/>
        <w:ind w:left="426"/>
      </w:pPr>
      <w:r w:rsidRPr="00DF151C">
        <w:t>Ilekroć w niniejszym Zarządzeniu jest mowa o:</w:t>
      </w:r>
      <w:r w:rsidRPr="00DF151C">
        <w:rPr>
          <w:b/>
        </w:rPr>
        <w:t xml:space="preserve"> </w:t>
      </w:r>
    </w:p>
    <w:p w:rsidR="00061DD0" w:rsidRPr="003E6C3F" w:rsidRDefault="00061DD0" w:rsidP="00061DD0">
      <w:pPr>
        <w:pStyle w:val="Akapitzlist"/>
        <w:numPr>
          <w:ilvl w:val="0"/>
          <w:numId w:val="4"/>
        </w:numPr>
        <w:ind w:left="426" w:hanging="426"/>
        <w:jc w:val="both"/>
        <w:rPr>
          <w:bCs/>
        </w:rPr>
      </w:pPr>
      <w:r w:rsidRPr="003E6C3F">
        <w:rPr>
          <w:bCs/>
          <w:i/>
          <w:iCs/>
        </w:rPr>
        <w:t>SM</w:t>
      </w:r>
      <w:r w:rsidRPr="003E6C3F">
        <w:rPr>
          <w:bCs/>
        </w:rPr>
        <w:t xml:space="preserve"> –</w:t>
      </w:r>
      <w:r>
        <w:rPr>
          <w:bCs/>
        </w:rPr>
        <w:t xml:space="preserve"> należy przez to rozumieć </w:t>
      </w:r>
      <w:r w:rsidRPr="003E6C3F">
        <w:rPr>
          <w:bCs/>
        </w:rPr>
        <w:t>Straż Miejsk</w:t>
      </w:r>
      <w:r>
        <w:rPr>
          <w:bCs/>
        </w:rPr>
        <w:t>ą</w:t>
      </w:r>
      <w:r w:rsidRPr="003E6C3F">
        <w:rPr>
          <w:bCs/>
        </w:rPr>
        <w:t xml:space="preserve"> w gminie Rybnik</w:t>
      </w:r>
      <w:r>
        <w:rPr>
          <w:bCs/>
        </w:rPr>
        <w:t>;</w:t>
      </w:r>
    </w:p>
    <w:p w:rsidR="00061DD0" w:rsidRPr="003E6C3F" w:rsidRDefault="00061DD0" w:rsidP="00061DD0">
      <w:pPr>
        <w:pStyle w:val="Akapitzlist"/>
        <w:numPr>
          <w:ilvl w:val="0"/>
          <w:numId w:val="4"/>
        </w:numPr>
        <w:ind w:left="426" w:hanging="426"/>
        <w:jc w:val="both"/>
        <w:rPr>
          <w:bCs/>
        </w:rPr>
      </w:pPr>
      <w:r w:rsidRPr="003E6C3F">
        <w:rPr>
          <w:bCs/>
          <w:i/>
          <w:iCs/>
        </w:rPr>
        <w:t>RSK</w:t>
      </w:r>
      <w:r w:rsidRPr="003E6C3F">
        <w:rPr>
          <w:bCs/>
        </w:rPr>
        <w:t xml:space="preserve"> – </w:t>
      </w:r>
      <w:r>
        <w:rPr>
          <w:bCs/>
        </w:rPr>
        <w:t xml:space="preserve">należy przez to rozumieć </w:t>
      </w:r>
      <w:r w:rsidRPr="003E6C3F">
        <w:rPr>
          <w:bCs/>
        </w:rPr>
        <w:t>Rybnickie Służby Komunalne</w:t>
      </w:r>
      <w:r>
        <w:rPr>
          <w:bCs/>
        </w:rPr>
        <w:t>;</w:t>
      </w:r>
    </w:p>
    <w:p w:rsidR="00061DD0" w:rsidRPr="003E6C3F" w:rsidRDefault="00061DD0" w:rsidP="00061DD0">
      <w:pPr>
        <w:pStyle w:val="Akapitzlist"/>
        <w:numPr>
          <w:ilvl w:val="0"/>
          <w:numId w:val="4"/>
        </w:numPr>
        <w:ind w:left="426" w:hanging="426"/>
        <w:jc w:val="both"/>
        <w:rPr>
          <w:bCs/>
        </w:rPr>
      </w:pPr>
      <w:r w:rsidRPr="003E6C3F">
        <w:rPr>
          <w:bCs/>
          <w:i/>
          <w:iCs/>
        </w:rPr>
        <w:t>UM</w:t>
      </w:r>
      <w:r w:rsidRPr="003E6C3F">
        <w:rPr>
          <w:bCs/>
        </w:rPr>
        <w:t xml:space="preserve"> –</w:t>
      </w:r>
      <w:r>
        <w:rPr>
          <w:bCs/>
        </w:rPr>
        <w:t xml:space="preserve"> należy przez to rozumieć </w:t>
      </w:r>
      <w:r w:rsidRPr="003E6C3F">
        <w:rPr>
          <w:bCs/>
        </w:rPr>
        <w:t>Urząd Miasta Rybnika</w:t>
      </w:r>
      <w:r>
        <w:rPr>
          <w:bCs/>
        </w:rPr>
        <w:t>;</w:t>
      </w:r>
    </w:p>
    <w:p w:rsidR="00061DD0" w:rsidRPr="003E6C3F" w:rsidRDefault="00061DD0" w:rsidP="00061DD0">
      <w:pPr>
        <w:pStyle w:val="Akapitzlist"/>
        <w:numPr>
          <w:ilvl w:val="0"/>
          <w:numId w:val="4"/>
        </w:numPr>
        <w:ind w:left="426" w:hanging="426"/>
        <w:jc w:val="both"/>
        <w:rPr>
          <w:bCs/>
        </w:rPr>
      </w:pPr>
      <w:r>
        <w:rPr>
          <w:bCs/>
          <w:i/>
        </w:rPr>
        <w:t>Jednostce dokonującej</w:t>
      </w:r>
      <w:r w:rsidRPr="003E6C3F">
        <w:rPr>
          <w:bCs/>
          <w:i/>
        </w:rPr>
        <w:t xml:space="preserve"> kontroli opłat parkingowych</w:t>
      </w:r>
      <w:r w:rsidRPr="003E6C3F">
        <w:rPr>
          <w:bCs/>
        </w:rPr>
        <w:t xml:space="preserve"> </w:t>
      </w:r>
      <w:r>
        <w:rPr>
          <w:bCs/>
        </w:rPr>
        <w:t>– należy przez to rozumieć</w:t>
      </w:r>
      <w:r>
        <w:rPr>
          <w:bCs/>
        </w:rPr>
        <w:br/>
      </w:r>
      <w:r w:rsidRPr="003E6C3F">
        <w:rPr>
          <w:bCs/>
          <w:i/>
        </w:rPr>
        <w:t>RSK</w:t>
      </w:r>
      <w:r w:rsidRPr="003E6C3F">
        <w:rPr>
          <w:bCs/>
        </w:rPr>
        <w:t xml:space="preserve"> lub </w:t>
      </w:r>
      <w:r w:rsidRPr="003E6C3F">
        <w:rPr>
          <w:bCs/>
          <w:i/>
        </w:rPr>
        <w:t>SM</w:t>
      </w:r>
      <w:r>
        <w:rPr>
          <w:bCs/>
          <w:i/>
        </w:rPr>
        <w:t>;</w:t>
      </w:r>
    </w:p>
    <w:p w:rsidR="00061DD0" w:rsidRPr="003E6C3F" w:rsidRDefault="00061DD0" w:rsidP="00061DD0">
      <w:pPr>
        <w:pStyle w:val="Akapitzlist"/>
        <w:numPr>
          <w:ilvl w:val="0"/>
          <w:numId w:val="4"/>
        </w:numPr>
        <w:ind w:left="426" w:hanging="426"/>
        <w:jc w:val="both"/>
        <w:rPr>
          <w:bCs/>
        </w:rPr>
      </w:pPr>
      <w:r w:rsidRPr="003E6C3F">
        <w:rPr>
          <w:bCs/>
          <w:i/>
          <w:iCs/>
        </w:rPr>
        <w:t>Pracownik</w:t>
      </w:r>
      <w:r>
        <w:rPr>
          <w:bCs/>
          <w:i/>
          <w:iCs/>
        </w:rPr>
        <w:t>u</w:t>
      </w:r>
      <w:r w:rsidRPr="003E6C3F">
        <w:rPr>
          <w:bCs/>
          <w:i/>
          <w:iCs/>
        </w:rPr>
        <w:t xml:space="preserve"> SM, Funkcjonariusz</w:t>
      </w:r>
      <w:r>
        <w:rPr>
          <w:bCs/>
          <w:i/>
          <w:iCs/>
        </w:rPr>
        <w:t>u</w:t>
      </w:r>
      <w:r w:rsidRPr="003E6C3F">
        <w:rPr>
          <w:bCs/>
          <w:i/>
          <w:iCs/>
        </w:rPr>
        <w:t xml:space="preserve"> SM</w:t>
      </w:r>
      <w:r w:rsidRPr="003E6C3F">
        <w:rPr>
          <w:bCs/>
        </w:rPr>
        <w:t xml:space="preserve"> – </w:t>
      </w:r>
      <w:r>
        <w:rPr>
          <w:bCs/>
        </w:rPr>
        <w:t xml:space="preserve">należy przez to rozumieć </w:t>
      </w:r>
      <w:r w:rsidRPr="003E6C3F">
        <w:rPr>
          <w:bCs/>
        </w:rPr>
        <w:t>pracownik</w:t>
      </w:r>
      <w:r>
        <w:rPr>
          <w:bCs/>
        </w:rPr>
        <w:t>a</w:t>
      </w:r>
      <w:r w:rsidRPr="003E6C3F">
        <w:rPr>
          <w:bCs/>
        </w:rPr>
        <w:t xml:space="preserve"> Straży Miejskiej w Rybniku</w:t>
      </w:r>
      <w:r>
        <w:rPr>
          <w:bCs/>
        </w:rPr>
        <w:t>;</w:t>
      </w:r>
    </w:p>
    <w:p w:rsidR="00061DD0" w:rsidRPr="003E6C3F" w:rsidRDefault="00061DD0" w:rsidP="00061DD0">
      <w:pPr>
        <w:pStyle w:val="Akapitzlist"/>
        <w:numPr>
          <w:ilvl w:val="0"/>
          <w:numId w:val="4"/>
        </w:numPr>
        <w:ind w:left="426" w:hanging="426"/>
        <w:jc w:val="both"/>
        <w:rPr>
          <w:bCs/>
        </w:rPr>
      </w:pPr>
      <w:r w:rsidRPr="003E6C3F">
        <w:rPr>
          <w:bCs/>
          <w:i/>
        </w:rPr>
        <w:t>Pracownik</w:t>
      </w:r>
      <w:r>
        <w:rPr>
          <w:bCs/>
          <w:i/>
        </w:rPr>
        <w:t>u</w:t>
      </w:r>
      <w:r w:rsidRPr="003E6C3F">
        <w:rPr>
          <w:bCs/>
          <w:i/>
        </w:rPr>
        <w:t xml:space="preserve"> RSK</w:t>
      </w:r>
      <w:r w:rsidRPr="003E6C3F">
        <w:rPr>
          <w:bCs/>
        </w:rPr>
        <w:t xml:space="preserve"> –</w:t>
      </w:r>
      <w:r>
        <w:rPr>
          <w:bCs/>
        </w:rPr>
        <w:t xml:space="preserve"> należy przez to rozumieć</w:t>
      </w:r>
      <w:r w:rsidRPr="003E6C3F">
        <w:rPr>
          <w:bCs/>
        </w:rPr>
        <w:t xml:space="preserve"> pracownik</w:t>
      </w:r>
      <w:r>
        <w:rPr>
          <w:bCs/>
        </w:rPr>
        <w:t>a</w:t>
      </w:r>
      <w:r w:rsidRPr="003E6C3F">
        <w:rPr>
          <w:bCs/>
        </w:rPr>
        <w:t xml:space="preserve"> Rybnickich Służb Komunalnych w Rybniku</w:t>
      </w:r>
      <w:r>
        <w:rPr>
          <w:bCs/>
        </w:rPr>
        <w:t>;</w:t>
      </w:r>
    </w:p>
    <w:p w:rsidR="00061DD0" w:rsidRPr="00971B80" w:rsidRDefault="00061DD0" w:rsidP="00061DD0">
      <w:pPr>
        <w:pStyle w:val="Bezodstpw"/>
        <w:numPr>
          <w:ilvl w:val="0"/>
          <w:numId w:val="4"/>
        </w:numPr>
        <w:ind w:left="426" w:hanging="426"/>
      </w:pPr>
      <w:r w:rsidRPr="00971B80">
        <w:rPr>
          <w:i/>
          <w:iCs/>
        </w:rPr>
        <w:t xml:space="preserve">Pracownik </w:t>
      </w:r>
      <w:proofErr w:type="spellStart"/>
      <w:r w:rsidRPr="00971B80">
        <w:rPr>
          <w:i/>
          <w:iCs/>
        </w:rPr>
        <w:t>Ks</w:t>
      </w:r>
      <w:proofErr w:type="spellEnd"/>
      <w:r w:rsidRPr="00971B80">
        <w:rPr>
          <w:i/>
          <w:iCs/>
        </w:rPr>
        <w:t xml:space="preserve"> </w:t>
      </w:r>
      <w:r w:rsidRPr="00971B80">
        <w:t>–</w:t>
      </w:r>
      <w:r>
        <w:t xml:space="preserve"> należy przez to rozumieć</w:t>
      </w:r>
      <w:r w:rsidRPr="00971B80">
        <w:t xml:space="preserve"> pracownik</w:t>
      </w:r>
      <w:r>
        <w:t>a</w:t>
      </w:r>
      <w:r w:rsidRPr="00971B80">
        <w:t xml:space="preserve"> Wyd</w:t>
      </w:r>
      <w:r>
        <w:t xml:space="preserve">ziału Księgowości UM </w:t>
      </w:r>
      <w:r w:rsidRPr="00971B80">
        <w:t xml:space="preserve">prowadzący ewidencję w systemach </w:t>
      </w:r>
      <w:proofErr w:type="spellStart"/>
      <w:r w:rsidRPr="00971B80">
        <w:t>SUMPro</w:t>
      </w:r>
      <w:proofErr w:type="spellEnd"/>
      <w:r w:rsidRPr="00971B80">
        <w:t xml:space="preserve"> i finansowo-księgowym</w:t>
      </w:r>
      <w:r>
        <w:t>;</w:t>
      </w:r>
    </w:p>
    <w:p w:rsidR="00061DD0" w:rsidRDefault="00061DD0" w:rsidP="00061DD0">
      <w:pPr>
        <w:pStyle w:val="Bezodstpw"/>
        <w:numPr>
          <w:ilvl w:val="0"/>
          <w:numId w:val="4"/>
        </w:numPr>
        <w:ind w:left="426" w:hanging="426"/>
      </w:pPr>
      <w:r w:rsidRPr="00971B80">
        <w:rPr>
          <w:i/>
        </w:rPr>
        <w:lastRenderedPageBreak/>
        <w:t>Pracownik</w:t>
      </w:r>
      <w:r>
        <w:rPr>
          <w:i/>
        </w:rPr>
        <w:t>u</w:t>
      </w:r>
      <w:r w:rsidRPr="00971B80">
        <w:rPr>
          <w:i/>
        </w:rPr>
        <w:t xml:space="preserve"> D </w:t>
      </w:r>
      <w:r w:rsidRPr="00971B80">
        <w:t xml:space="preserve">– </w:t>
      </w:r>
      <w:r>
        <w:t xml:space="preserve">należy przez to rozumieć </w:t>
      </w:r>
      <w:r w:rsidRPr="00971B80">
        <w:t>pracownik</w:t>
      </w:r>
      <w:r>
        <w:t>a</w:t>
      </w:r>
      <w:r w:rsidRPr="00971B80">
        <w:t xml:space="preserve"> Wydziału Dróg U</w:t>
      </w:r>
      <w:r>
        <w:t>M</w:t>
      </w:r>
      <w:r w:rsidRPr="00971B80">
        <w:t xml:space="preserve"> Rybnika</w:t>
      </w:r>
      <w:r>
        <w:t>;</w:t>
      </w:r>
    </w:p>
    <w:p w:rsidR="00061DD0" w:rsidRPr="003E6C3F" w:rsidRDefault="00061DD0" w:rsidP="00061DD0">
      <w:pPr>
        <w:pStyle w:val="Akapitzlist"/>
        <w:numPr>
          <w:ilvl w:val="0"/>
          <w:numId w:val="4"/>
        </w:numPr>
        <w:ind w:left="426" w:hanging="426"/>
        <w:jc w:val="both"/>
        <w:rPr>
          <w:bCs/>
        </w:rPr>
      </w:pPr>
      <w:r w:rsidRPr="003E6C3F">
        <w:rPr>
          <w:bCs/>
          <w:i/>
          <w:iCs/>
        </w:rPr>
        <w:t xml:space="preserve">SPP </w:t>
      </w:r>
      <w:r w:rsidRPr="003E6C3F">
        <w:rPr>
          <w:bCs/>
        </w:rPr>
        <w:t xml:space="preserve">– </w:t>
      </w:r>
      <w:r>
        <w:rPr>
          <w:bCs/>
        </w:rPr>
        <w:t xml:space="preserve">należy przez to rozumieć </w:t>
      </w:r>
      <w:r w:rsidRPr="003E6C3F">
        <w:rPr>
          <w:bCs/>
        </w:rPr>
        <w:t>Stref</w:t>
      </w:r>
      <w:r>
        <w:rPr>
          <w:bCs/>
        </w:rPr>
        <w:t>ę</w:t>
      </w:r>
      <w:r w:rsidRPr="003E6C3F">
        <w:rPr>
          <w:bCs/>
        </w:rPr>
        <w:t xml:space="preserve"> Płatnego Parkowania</w:t>
      </w:r>
      <w:r>
        <w:rPr>
          <w:bCs/>
        </w:rPr>
        <w:t>;</w:t>
      </w:r>
    </w:p>
    <w:p w:rsidR="00061DD0" w:rsidRPr="003E6C3F" w:rsidRDefault="00061DD0" w:rsidP="00061DD0">
      <w:pPr>
        <w:pStyle w:val="Akapitzlist"/>
        <w:numPr>
          <w:ilvl w:val="0"/>
          <w:numId w:val="4"/>
        </w:numPr>
        <w:ind w:left="426" w:hanging="426"/>
        <w:jc w:val="both"/>
        <w:rPr>
          <w:bCs/>
        </w:rPr>
      </w:pPr>
      <w:r w:rsidRPr="003E6C3F">
        <w:rPr>
          <w:bCs/>
          <w:i/>
          <w:iCs/>
        </w:rPr>
        <w:t>KPA</w:t>
      </w:r>
      <w:r w:rsidRPr="003E6C3F">
        <w:rPr>
          <w:bCs/>
        </w:rPr>
        <w:t xml:space="preserve"> – </w:t>
      </w:r>
      <w:r>
        <w:rPr>
          <w:bCs/>
        </w:rPr>
        <w:t xml:space="preserve">należy przez to rozumieć ustawę z dnia 14 czerwca 1960 r. </w:t>
      </w:r>
      <w:r w:rsidRPr="003E6C3F">
        <w:rPr>
          <w:bCs/>
        </w:rPr>
        <w:t>Kodeks postępowania administracyjnego</w:t>
      </w:r>
      <w:r>
        <w:rPr>
          <w:bCs/>
        </w:rPr>
        <w:t xml:space="preserve"> (</w:t>
      </w:r>
      <w:proofErr w:type="spellStart"/>
      <w:r>
        <w:rPr>
          <w:bCs/>
        </w:rPr>
        <w:t>t.j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Dz.U</w:t>
      </w:r>
      <w:proofErr w:type="spellEnd"/>
      <w:r>
        <w:rPr>
          <w:bCs/>
        </w:rPr>
        <w:t>. z 2018 r., poz. 2096 ze zmianami);</w:t>
      </w:r>
    </w:p>
    <w:p w:rsidR="00061DD0" w:rsidRPr="003E6C3F" w:rsidRDefault="00061DD0" w:rsidP="00061DD0">
      <w:pPr>
        <w:pStyle w:val="Akapitzlist"/>
        <w:numPr>
          <w:ilvl w:val="0"/>
          <w:numId w:val="4"/>
        </w:numPr>
        <w:ind w:left="426" w:hanging="426"/>
        <w:jc w:val="both"/>
        <w:rPr>
          <w:bCs/>
        </w:rPr>
      </w:pPr>
      <w:proofErr w:type="spellStart"/>
      <w:r w:rsidRPr="003E6C3F">
        <w:rPr>
          <w:bCs/>
          <w:i/>
          <w:iCs/>
        </w:rPr>
        <w:t>CEPiK</w:t>
      </w:r>
      <w:proofErr w:type="spellEnd"/>
      <w:r w:rsidRPr="003E6C3F">
        <w:rPr>
          <w:bCs/>
        </w:rPr>
        <w:t xml:space="preserve"> – </w:t>
      </w:r>
      <w:r>
        <w:rPr>
          <w:bCs/>
        </w:rPr>
        <w:t>należy przez to rozumieć Centralną Ewidencję</w:t>
      </w:r>
      <w:r w:rsidRPr="003E6C3F">
        <w:rPr>
          <w:bCs/>
        </w:rPr>
        <w:t xml:space="preserve"> Pojazdów i Kierowców</w:t>
      </w:r>
      <w:r>
        <w:rPr>
          <w:bCs/>
        </w:rPr>
        <w:t>;</w:t>
      </w:r>
      <w:r w:rsidRPr="003E6C3F">
        <w:rPr>
          <w:bCs/>
        </w:rPr>
        <w:t xml:space="preserve"> </w:t>
      </w:r>
    </w:p>
    <w:p w:rsidR="00061DD0" w:rsidRPr="003E6C3F" w:rsidRDefault="00061DD0" w:rsidP="00061DD0">
      <w:pPr>
        <w:pStyle w:val="Akapitzlist"/>
        <w:numPr>
          <w:ilvl w:val="0"/>
          <w:numId w:val="4"/>
        </w:numPr>
        <w:ind w:left="426" w:hanging="426"/>
        <w:jc w:val="both"/>
        <w:rPr>
          <w:bCs/>
        </w:rPr>
      </w:pPr>
      <w:proofErr w:type="spellStart"/>
      <w:r w:rsidRPr="003E6C3F">
        <w:rPr>
          <w:bCs/>
          <w:i/>
          <w:iCs/>
        </w:rPr>
        <w:t>SUMPro</w:t>
      </w:r>
      <w:proofErr w:type="spellEnd"/>
      <w:r w:rsidRPr="003E6C3F">
        <w:rPr>
          <w:bCs/>
        </w:rPr>
        <w:t xml:space="preserve"> –</w:t>
      </w:r>
      <w:r>
        <w:rPr>
          <w:bCs/>
        </w:rPr>
        <w:t xml:space="preserve"> należy przez to rozumieć</w:t>
      </w:r>
      <w:r w:rsidRPr="003E6C3F">
        <w:rPr>
          <w:bCs/>
        </w:rPr>
        <w:t xml:space="preserve"> system do ewidencji należności z tytułu opłaty dodatkowej</w:t>
      </w:r>
      <w:r>
        <w:rPr>
          <w:bCs/>
        </w:rPr>
        <w:t>;</w:t>
      </w:r>
    </w:p>
    <w:p w:rsidR="00061DD0" w:rsidRPr="003E6C3F" w:rsidRDefault="00061DD0" w:rsidP="00061DD0">
      <w:pPr>
        <w:pStyle w:val="Akapitzlist"/>
        <w:numPr>
          <w:ilvl w:val="0"/>
          <w:numId w:val="4"/>
        </w:numPr>
        <w:ind w:left="426" w:hanging="426"/>
        <w:jc w:val="both"/>
        <w:rPr>
          <w:bCs/>
        </w:rPr>
      </w:pPr>
      <w:r w:rsidRPr="003E6C3F">
        <w:rPr>
          <w:bCs/>
          <w:i/>
        </w:rPr>
        <w:t>Kierownik</w:t>
      </w:r>
      <w:r>
        <w:rPr>
          <w:bCs/>
          <w:i/>
        </w:rPr>
        <w:t>u</w:t>
      </w:r>
      <w:r w:rsidRPr="003E6C3F">
        <w:rPr>
          <w:bCs/>
          <w:i/>
        </w:rPr>
        <w:t xml:space="preserve"> Zmiany</w:t>
      </w:r>
      <w:r w:rsidRPr="003E6C3F">
        <w:rPr>
          <w:bCs/>
        </w:rPr>
        <w:t xml:space="preserve"> –</w:t>
      </w:r>
      <w:r>
        <w:rPr>
          <w:bCs/>
        </w:rPr>
        <w:t xml:space="preserve"> należy przez to rozumieć</w:t>
      </w:r>
      <w:r w:rsidRPr="003E6C3F">
        <w:rPr>
          <w:bCs/>
        </w:rPr>
        <w:t xml:space="preserve"> Kierownik</w:t>
      </w:r>
      <w:r>
        <w:rPr>
          <w:bCs/>
        </w:rPr>
        <w:t>a</w:t>
      </w:r>
      <w:r w:rsidRPr="003E6C3F">
        <w:rPr>
          <w:bCs/>
        </w:rPr>
        <w:t xml:space="preserve"> jednego z referatów powołanych w SM nadzorujący i koordynujący prace strażników</w:t>
      </w:r>
      <w:r>
        <w:rPr>
          <w:bCs/>
        </w:rPr>
        <w:t xml:space="preserve"> SM</w:t>
      </w:r>
      <w:r w:rsidRPr="003E6C3F">
        <w:rPr>
          <w:bCs/>
        </w:rPr>
        <w:t xml:space="preserve"> na I lub II zmianie. </w:t>
      </w:r>
    </w:p>
    <w:p w:rsidR="00061DD0" w:rsidRDefault="00061DD0" w:rsidP="00061DD0"/>
    <w:p w:rsidR="00061DD0" w:rsidRPr="00D575CE" w:rsidRDefault="00061DD0" w:rsidP="00061DD0">
      <w:pPr>
        <w:rPr>
          <w:b/>
        </w:rPr>
      </w:pPr>
      <w:r w:rsidRPr="00D575CE">
        <w:rPr>
          <w:b/>
        </w:rPr>
        <w:t xml:space="preserve">§ </w:t>
      </w:r>
      <w:r>
        <w:rPr>
          <w:b/>
        </w:rPr>
        <w:t>4</w:t>
      </w:r>
      <w:r w:rsidRPr="00D575CE">
        <w:rPr>
          <w:b/>
        </w:rPr>
        <w:t xml:space="preserve">. </w:t>
      </w:r>
      <w:r>
        <w:rPr>
          <w:b/>
        </w:rPr>
        <w:t xml:space="preserve">Zasady </w:t>
      </w:r>
      <w:r w:rsidRPr="00D575CE">
        <w:rPr>
          <w:b/>
        </w:rPr>
        <w:t>postępowania</w:t>
      </w:r>
    </w:p>
    <w:p w:rsidR="00061DD0" w:rsidRPr="00D575CE" w:rsidRDefault="00061DD0" w:rsidP="00061DD0">
      <w:pPr>
        <w:rPr>
          <w:u w:val="single"/>
        </w:rPr>
      </w:pPr>
    </w:p>
    <w:p w:rsidR="00061DD0" w:rsidRPr="00D575CE" w:rsidRDefault="00061DD0" w:rsidP="00061DD0">
      <w:pPr>
        <w:pStyle w:val="Tekstpodstawowywcity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 w:rsidRPr="00D575CE">
        <w:rPr>
          <w:rFonts w:ascii="Times New Roman" w:hAnsi="Times New Roman"/>
          <w:b/>
          <w:szCs w:val="24"/>
        </w:rPr>
        <w:t xml:space="preserve">Opis czynności wykonywanych przez funkcjonariuszy </w:t>
      </w:r>
      <w:r>
        <w:rPr>
          <w:rFonts w:ascii="Times New Roman" w:hAnsi="Times New Roman"/>
          <w:b/>
          <w:szCs w:val="24"/>
        </w:rPr>
        <w:t xml:space="preserve">SM oraz pracowników RSK </w:t>
      </w:r>
      <w:r w:rsidRPr="00D575CE">
        <w:rPr>
          <w:rFonts w:ascii="Times New Roman" w:hAnsi="Times New Roman"/>
          <w:b/>
          <w:szCs w:val="24"/>
        </w:rPr>
        <w:t>podczas kontroli opłat parkingowych</w:t>
      </w:r>
      <w:r>
        <w:rPr>
          <w:rFonts w:ascii="Times New Roman" w:hAnsi="Times New Roman"/>
          <w:b/>
          <w:szCs w:val="24"/>
        </w:rPr>
        <w:t>.</w:t>
      </w:r>
    </w:p>
    <w:p w:rsidR="00061DD0" w:rsidRPr="00D575CE" w:rsidRDefault="00061DD0" w:rsidP="00061DD0">
      <w:pPr>
        <w:pStyle w:val="Tekstpodstawowywcity"/>
        <w:ind w:firstLine="0"/>
        <w:rPr>
          <w:rFonts w:ascii="Times New Roman" w:hAnsi="Times New Roman"/>
          <w:szCs w:val="24"/>
        </w:rPr>
      </w:pPr>
    </w:p>
    <w:p w:rsidR="00061DD0" w:rsidRPr="00D575CE" w:rsidRDefault="00061DD0" w:rsidP="00061DD0">
      <w:pPr>
        <w:pStyle w:val="Tekstpodstawowywcity"/>
        <w:ind w:firstLine="360"/>
        <w:rPr>
          <w:rFonts w:ascii="Times New Roman" w:hAnsi="Times New Roman"/>
          <w:szCs w:val="24"/>
        </w:rPr>
      </w:pPr>
      <w:r w:rsidRPr="00D575CE">
        <w:rPr>
          <w:rFonts w:ascii="Times New Roman" w:hAnsi="Times New Roman"/>
          <w:szCs w:val="24"/>
        </w:rPr>
        <w:t xml:space="preserve">Pracownik </w:t>
      </w:r>
      <w:r>
        <w:rPr>
          <w:rFonts w:ascii="Times New Roman" w:hAnsi="Times New Roman"/>
          <w:szCs w:val="24"/>
        </w:rPr>
        <w:t xml:space="preserve">SM </w:t>
      </w:r>
      <w:r w:rsidRPr="00D575CE">
        <w:rPr>
          <w:rFonts w:ascii="Times New Roman" w:hAnsi="Times New Roman"/>
          <w:szCs w:val="24"/>
        </w:rPr>
        <w:t>wyznaczony przez Komendanta</w:t>
      </w:r>
      <w:r>
        <w:rPr>
          <w:rFonts w:ascii="Times New Roman" w:hAnsi="Times New Roman"/>
          <w:szCs w:val="24"/>
        </w:rPr>
        <w:t xml:space="preserve"> SM oraz pracownik RSK, </w:t>
      </w:r>
      <w:r w:rsidRPr="00D575CE">
        <w:rPr>
          <w:rFonts w:ascii="Times New Roman" w:hAnsi="Times New Roman"/>
          <w:szCs w:val="24"/>
        </w:rPr>
        <w:t>za potwierdzeniem odbioru pobiera z Wydziału Dróg</w:t>
      </w:r>
      <w:r>
        <w:rPr>
          <w:rFonts w:ascii="Times New Roman" w:hAnsi="Times New Roman"/>
          <w:szCs w:val="24"/>
        </w:rPr>
        <w:t xml:space="preserve"> UM</w:t>
      </w:r>
      <w:r w:rsidRPr="00D575CE">
        <w:rPr>
          <w:rFonts w:ascii="Times New Roman" w:hAnsi="Times New Roman"/>
          <w:szCs w:val="24"/>
        </w:rPr>
        <w:t xml:space="preserve"> druki przygotowanych wezwań. </w:t>
      </w:r>
      <w:r>
        <w:rPr>
          <w:rFonts w:ascii="Times New Roman" w:hAnsi="Times New Roman"/>
          <w:szCs w:val="24"/>
        </w:rPr>
        <w:t xml:space="preserve">Jednostki </w:t>
      </w:r>
      <w:r w:rsidRPr="00D575CE">
        <w:rPr>
          <w:rFonts w:ascii="Times New Roman" w:hAnsi="Times New Roman"/>
          <w:szCs w:val="24"/>
        </w:rPr>
        <w:t>prowadz</w:t>
      </w:r>
      <w:r>
        <w:rPr>
          <w:rFonts w:ascii="Times New Roman" w:hAnsi="Times New Roman"/>
          <w:szCs w:val="24"/>
        </w:rPr>
        <w:t>ą</w:t>
      </w:r>
      <w:r w:rsidRPr="00D575CE">
        <w:rPr>
          <w:rFonts w:ascii="Times New Roman" w:hAnsi="Times New Roman"/>
          <w:szCs w:val="24"/>
        </w:rPr>
        <w:t xml:space="preserve"> ewidencję pobranych z Wydziału Dróg</w:t>
      </w:r>
      <w:r>
        <w:rPr>
          <w:rFonts w:ascii="Times New Roman" w:hAnsi="Times New Roman"/>
          <w:szCs w:val="24"/>
        </w:rPr>
        <w:t xml:space="preserve"> UM</w:t>
      </w:r>
      <w:r w:rsidRPr="00D575CE">
        <w:rPr>
          <w:rFonts w:ascii="Times New Roman" w:hAnsi="Times New Roman"/>
          <w:szCs w:val="24"/>
        </w:rPr>
        <w:t xml:space="preserve"> wezwań w celu </w:t>
      </w:r>
      <w:r>
        <w:rPr>
          <w:rFonts w:ascii="Times New Roman" w:hAnsi="Times New Roman"/>
          <w:szCs w:val="24"/>
        </w:rPr>
        <w:t xml:space="preserve">ich </w:t>
      </w:r>
      <w:r w:rsidRPr="00D575CE">
        <w:rPr>
          <w:rFonts w:ascii="Times New Roman" w:hAnsi="Times New Roman"/>
          <w:szCs w:val="24"/>
        </w:rPr>
        <w:t>rozlicz</w:t>
      </w:r>
      <w:r>
        <w:rPr>
          <w:rFonts w:ascii="Times New Roman" w:hAnsi="Times New Roman"/>
          <w:szCs w:val="24"/>
        </w:rPr>
        <w:t>e</w:t>
      </w:r>
      <w:r w:rsidRPr="00D575CE">
        <w:rPr>
          <w:rFonts w:ascii="Times New Roman" w:hAnsi="Times New Roman"/>
          <w:szCs w:val="24"/>
        </w:rPr>
        <w:t>nia. Rozliczenie pobranych druków wezwań odbywa się miesięczn</w:t>
      </w:r>
      <w:r>
        <w:rPr>
          <w:rFonts w:ascii="Times New Roman" w:hAnsi="Times New Roman"/>
          <w:szCs w:val="24"/>
        </w:rPr>
        <w:t>ie</w:t>
      </w:r>
      <w:r w:rsidRPr="00D575CE">
        <w:rPr>
          <w:rFonts w:ascii="Times New Roman" w:hAnsi="Times New Roman"/>
          <w:szCs w:val="24"/>
        </w:rPr>
        <w:t xml:space="preserve"> na formularzu </w:t>
      </w:r>
      <w:r>
        <w:rPr>
          <w:rFonts w:ascii="Times New Roman" w:hAnsi="Times New Roman"/>
          <w:szCs w:val="24"/>
        </w:rPr>
        <w:t xml:space="preserve">stanowiącym </w:t>
      </w:r>
      <w:r w:rsidRPr="00D575CE">
        <w:rPr>
          <w:rFonts w:ascii="Times New Roman" w:hAnsi="Times New Roman"/>
          <w:szCs w:val="24"/>
        </w:rPr>
        <w:t>załącznik</w:t>
      </w:r>
      <w:r>
        <w:rPr>
          <w:rFonts w:ascii="Times New Roman" w:hAnsi="Times New Roman"/>
          <w:szCs w:val="24"/>
        </w:rPr>
        <w:t xml:space="preserve"> do niniejszej instrukcji</w:t>
      </w:r>
      <w:r w:rsidRPr="00D575C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Osoby dokonujące kontroli opłat parkingowych przed rozpoczęciem pracy</w:t>
      </w:r>
      <w:r w:rsidRPr="00D575CE">
        <w:rPr>
          <w:rFonts w:ascii="Times New Roman" w:hAnsi="Times New Roman"/>
          <w:szCs w:val="24"/>
        </w:rPr>
        <w:t xml:space="preserve"> otrzymują wezwania parkingowe za potwierdzeniem odbioru w ewidencji prowadzonej w </w:t>
      </w:r>
      <w:r>
        <w:rPr>
          <w:rFonts w:ascii="Times New Roman" w:hAnsi="Times New Roman"/>
          <w:szCs w:val="24"/>
        </w:rPr>
        <w:t>danej jednostce</w:t>
      </w:r>
      <w:r w:rsidRPr="00D575CE">
        <w:rPr>
          <w:rFonts w:ascii="Times New Roman" w:hAnsi="Times New Roman"/>
          <w:szCs w:val="24"/>
        </w:rPr>
        <w:t>.</w:t>
      </w:r>
    </w:p>
    <w:p w:rsidR="00061DD0" w:rsidRPr="00D575CE" w:rsidRDefault="00061DD0" w:rsidP="00223131">
      <w:pPr>
        <w:pStyle w:val="Tekstpodstawowywcity"/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Osoba dokonująca kontroli opłat parkingowych</w:t>
      </w:r>
      <w:r w:rsidRPr="00D575CE">
        <w:rPr>
          <w:rFonts w:ascii="Times New Roman" w:hAnsi="Times New Roman"/>
          <w:szCs w:val="24"/>
        </w:rPr>
        <w:t xml:space="preserve"> przeprowadza kontrolę sprawności pracy </w:t>
      </w:r>
      <w:proofErr w:type="spellStart"/>
      <w:r w:rsidRPr="00D575CE">
        <w:rPr>
          <w:rFonts w:ascii="Times New Roman" w:hAnsi="Times New Roman"/>
          <w:szCs w:val="24"/>
        </w:rPr>
        <w:t>parkom</w:t>
      </w:r>
      <w:r>
        <w:rPr>
          <w:rFonts w:ascii="Times New Roman" w:hAnsi="Times New Roman"/>
          <w:szCs w:val="24"/>
        </w:rPr>
        <w:t>at</w:t>
      </w:r>
      <w:r w:rsidRPr="00D575CE">
        <w:rPr>
          <w:rFonts w:ascii="Times New Roman" w:hAnsi="Times New Roman"/>
          <w:szCs w:val="24"/>
        </w:rPr>
        <w:t>ów</w:t>
      </w:r>
      <w:proofErr w:type="spellEnd"/>
      <w:r w:rsidRPr="00D575CE">
        <w:rPr>
          <w:rFonts w:ascii="Times New Roman" w:hAnsi="Times New Roman"/>
          <w:szCs w:val="24"/>
        </w:rPr>
        <w:t xml:space="preserve"> poprzez </w:t>
      </w:r>
      <w:r>
        <w:rPr>
          <w:rFonts w:ascii="Times New Roman" w:hAnsi="Times New Roman"/>
          <w:szCs w:val="24"/>
        </w:rPr>
        <w:t>wydrukowanie biletu kontrolnego</w:t>
      </w:r>
      <w:r w:rsidRPr="00D575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 pomocą otrzymanej za potwierdzeniem odbioru monety serwisowej.</w:t>
      </w:r>
    </w:p>
    <w:p w:rsidR="00061DD0" w:rsidRPr="00862DD1" w:rsidRDefault="00061DD0" w:rsidP="00223131">
      <w:pPr>
        <w:pStyle w:val="Tekstpodstawowywcity"/>
        <w:ind w:firstLine="360"/>
        <w:rPr>
          <w:rFonts w:ascii="Times New Roman" w:hAnsi="Times New Roman"/>
          <w:color w:val="FF0000"/>
          <w:szCs w:val="24"/>
        </w:rPr>
      </w:pPr>
      <w:r w:rsidRPr="00D575CE">
        <w:rPr>
          <w:rFonts w:ascii="Times New Roman" w:hAnsi="Times New Roman"/>
          <w:szCs w:val="24"/>
        </w:rPr>
        <w:t xml:space="preserve">W przypadku awarii urządzenia </w:t>
      </w:r>
      <w:r>
        <w:rPr>
          <w:rFonts w:ascii="Times New Roman" w:hAnsi="Times New Roman"/>
          <w:szCs w:val="24"/>
        </w:rPr>
        <w:t xml:space="preserve">osoba dokonująca kontroli </w:t>
      </w:r>
      <w:r w:rsidRPr="00D575CE">
        <w:rPr>
          <w:rFonts w:ascii="Times New Roman" w:hAnsi="Times New Roman"/>
          <w:szCs w:val="24"/>
        </w:rPr>
        <w:t xml:space="preserve">powiadamia </w:t>
      </w:r>
      <w:r>
        <w:rPr>
          <w:rFonts w:ascii="Times New Roman" w:hAnsi="Times New Roman"/>
          <w:szCs w:val="24"/>
        </w:rPr>
        <w:t>dyżurnego SM oraz serwis RSK i</w:t>
      </w:r>
      <w:r w:rsidRPr="00D575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odstępuje od dalszych czynności. </w:t>
      </w:r>
      <w:r w:rsidRPr="00DF151C">
        <w:rPr>
          <w:rFonts w:ascii="Times New Roman" w:hAnsi="Times New Roman"/>
          <w:szCs w:val="24"/>
        </w:rPr>
        <w:t xml:space="preserve">Funkcjonariusz SM dokonuje </w:t>
      </w:r>
      <w:r>
        <w:rPr>
          <w:rFonts w:ascii="Times New Roman" w:hAnsi="Times New Roman"/>
          <w:szCs w:val="24"/>
        </w:rPr>
        <w:br/>
      </w:r>
      <w:r w:rsidRPr="00DF151C">
        <w:rPr>
          <w:rFonts w:ascii="Times New Roman" w:hAnsi="Times New Roman"/>
          <w:szCs w:val="24"/>
        </w:rPr>
        <w:t>w notatniku służbowym adnotacji o tym zdarzeniu ze wskazaniem dnia i godziny zgłoszenia, o którym mowa w zdaniu pierwszym.</w:t>
      </w:r>
    </w:p>
    <w:p w:rsidR="00061DD0" w:rsidRPr="00D575CE" w:rsidRDefault="00061DD0" w:rsidP="00223131">
      <w:pPr>
        <w:pStyle w:val="Tekstpodstawowywcity"/>
        <w:ind w:firstLine="360"/>
        <w:rPr>
          <w:rFonts w:ascii="Times New Roman" w:hAnsi="Times New Roman"/>
          <w:szCs w:val="24"/>
        </w:rPr>
      </w:pPr>
      <w:r w:rsidRPr="00D575CE">
        <w:rPr>
          <w:rFonts w:ascii="Times New Roman" w:hAnsi="Times New Roman"/>
          <w:szCs w:val="24"/>
        </w:rPr>
        <w:t xml:space="preserve">W przypadku prawidłowego działania </w:t>
      </w:r>
      <w:proofErr w:type="spellStart"/>
      <w:r w:rsidRPr="00D575CE">
        <w:rPr>
          <w:rFonts w:ascii="Times New Roman" w:hAnsi="Times New Roman"/>
          <w:szCs w:val="24"/>
        </w:rPr>
        <w:t>parkom</w:t>
      </w:r>
      <w:r>
        <w:rPr>
          <w:rFonts w:ascii="Times New Roman" w:hAnsi="Times New Roman"/>
          <w:szCs w:val="24"/>
        </w:rPr>
        <w:t>at</w:t>
      </w:r>
      <w:r w:rsidRPr="00D575CE">
        <w:rPr>
          <w:rFonts w:ascii="Times New Roman" w:hAnsi="Times New Roman"/>
          <w:szCs w:val="24"/>
        </w:rPr>
        <w:t>u</w:t>
      </w:r>
      <w:proofErr w:type="spellEnd"/>
      <w:r w:rsidRPr="00D575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osoba dokonująca kontroli opłat parkingowych</w:t>
      </w:r>
      <w:r w:rsidRPr="00D575CE">
        <w:rPr>
          <w:rFonts w:ascii="Times New Roman" w:hAnsi="Times New Roman"/>
          <w:szCs w:val="24"/>
        </w:rPr>
        <w:t xml:space="preserve"> przystępuje do kontroli uiszczenia opłat sprawdza</w:t>
      </w:r>
      <w:r>
        <w:rPr>
          <w:rFonts w:ascii="Times New Roman" w:hAnsi="Times New Roman"/>
          <w:szCs w:val="24"/>
        </w:rPr>
        <w:t>jąc</w:t>
      </w:r>
      <w:r w:rsidRPr="00D575CE">
        <w:rPr>
          <w:rFonts w:ascii="Times New Roman" w:hAnsi="Times New Roman"/>
          <w:szCs w:val="24"/>
        </w:rPr>
        <w:t xml:space="preserve"> czy wszystkie pojazdy samochodowe posiadają ważny bilet opłaty parkingowej, umieszczony za przednią szybą, umożliwiający jego odczytanie. W przypadku stwierdzenia nieopłaconego czasu parkowania wystawia</w:t>
      </w:r>
      <w:r>
        <w:rPr>
          <w:rFonts w:ascii="Times New Roman" w:hAnsi="Times New Roman"/>
          <w:szCs w:val="24"/>
        </w:rPr>
        <w:t>ne jest</w:t>
      </w:r>
      <w:r w:rsidRPr="00D575CE">
        <w:rPr>
          <w:rFonts w:ascii="Times New Roman" w:hAnsi="Times New Roman"/>
          <w:szCs w:val="24"/>
        </w:rPr>
        <w:t xml:space="preserve"> wezwanie do uiszczenia opłaty doda</w:t>
      </w:r>
      <w:r>
        <w:rPr>
          <w:rFonts w:ascii="Times New Roman" w:hAnsi="Times New Roman"/>
          <w:szCs w:val="24"/>
        </w:rPr>
        <w:t>tkowej na druku samokopiującym poprzez wpisanie</w:t>
      </w:r>
      <w:r w:rsidRPr="00D575CE">
        <w:rPr>
          <w:rFonts w:ascii="Times New Roman" w:hAnsi="Times New Roman"/>
          <w:szCs w:val="24"/>
        </w:rPr>
        <w:t>: dat</w:t>
      </w:r>
      <w:r>
        <w:rPr>
          <w:rFonts w:ascii="Times New Roman" w:hAnsi="Times New Roman"/>
          <w:szCs w:val="24"/>
        </w:rPr>
        <w:t>y</w:t>
      </w:r>
      <w:r w:rsidRPr="00D575CE">
        <w:rPr>
          <w:rFonts w:ascii="Times New Roman" w:hAnsi="Times New Roman"/>
          <w:szCs w:val="24"/>
        </w:rPr>
        <w:t>, godzin</w:t>
      </w:r>
      <w:r>
        <w:rPr>
          <w:rFonts w:ascii="Times New Roman" w:hAnsi="Times New Roman"/>
          <w:szCs w:val="24"/>
        </w:rPr>
        <w:t>y</w:t>
      </w:r>
      <w:r w:rsidRPr="00D575CE">
        <w:rPr>
          <w:rFonts w:ascii="Times New Roman" w:hAnsi="Times New Roman"/>
          <w:szCs w:val="24"/>
        </w:rPr>
        <w:t>, mark</w:t>
      </w:r>
      <w:r>
        <w:rPr>
          <w:rFonts w:ascii="Times New Roman" w:hAnsi="Times New Roman"/>
          <w:szCs w:val="24"/>
        </w:rPr>
        <w:t>i</w:t>
      </w:r>
      <w:r w:rsidRPr="00D575CE">
        <w:rPr>
          <w:rFonts w:ascii="Times New Roman" w:hAnsi="Times New Roman"/>
          <w:szCs w:val="24"/>
        </w:rPr>
        <w:t xml:space="preserve"> pojazdu, nr rejestracyjn</w:t>
      </w:r>
      <w:r>
        <w:rPr>
          <w:rFonts w:ascii="Times New Roman" w:hAnsi="Times New Roman"/>
          <w:szCs w:val="24"/>
        </w:rPr>
        <w:t xml:space="preserve">ego oraz </w:t>
      </w:r>
      <w:r w:rsidRPr="00D575CE">
        <w:rPr>
          <w:rFonts w:ascii="Times New Roman" w:hAnsi="Times New Roman"/>
          <w:szCs w:val="24"/>
        </w:rPr>
        <w:t>miejsc</w:t>
      </w:r>
      <w:r>
        <w:rPr>
          <w:rFonts w:ascii="Times New Roman" w:hAnsi="Times New Roman"/>
          <w:szCs w:val="24"/>
        </w:rPr>
        <w:t>a</w:t>
      </w:r>
      <w:r w:rsidRPr="00D575CE">
        <w:rPr>
          <w:rFonts w:ascii="Times New Roman" w:hAnsi="Times New Roman"/>
          <w:szCs w:val="24"/>
        </w:rPr>
        <w:t xml:space="preserve"> postoju</w:t>
      </w:r>
      <w:r>
        <w:rPr>
          <w:rFonts w:ascii="Times New Roman" w:hAnsi="Times New Roman"/>
          <w:szCs w:val="24"/>
        </w:rPr>
        <w:t>.</w:t>
      </w:r>
      <w:r w:rsidRPr="00D575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Wezwanie powinno zostać </w:t>
      </w:r>
      <w:r w:rsidRPr="00D575CE">
        <w:rPr>
          <w:rFonts w:ascii="Times New Roman" w:hAnsi="Times New Roman"/>
          <w:szCs w:val="24"/>
        </w:rPr>
        <w:t>czytelnie podpis</w:t>
      </w:r>
      <w:r>
        <w:rPr>
          <w:rFonts w:ascii="Times New Roman" w:hAnsi="Times New Roman"/>
          <w:szCs w:val="24"/>
        </w:rPr>
        <w:t>an</w:t>
      </w:r>
      <w:r w:rsidRPr="00D575CE">
        <w:rPr>
          <w:rFonts w:ascii="Times New Roman" w:hAnsi="Times New Roman"/>
          <w:szCs w:val="24"/>
        </w:rPr>
        <w:t xml:space="preserve">e </w:t>
      </w:r>
      <w:r>
        <w:rPr>
          <w:rFonts w:ascii="Times New Roman" w:hAnsi="Times New Roman"/>
          <w:szCs w:val="24"/>
        </w:rPr>
        <w:t xml:space="preserve">a funkcjonariusz SM </w:t>
      </w:r>
      <w:r w:rsidRPr="00D575CE">
        <w:rPr>
          <w:rFonts w:ascii="Times New Roman" w:hAnsi="Times New Roman"/>
          <w:szCs w:val="24"/>
        </w:rPr>
        <w:t>podaj</w:t>
      </w:r>
      <w:r>
        <w:rPr>
          <w:rFonts w:ascii="Times New Roman" w:hAnsi="Times New Roman"/>
          <w:szCs w:val="24"/>
        </w:rPr>
        <w:t>e</w:t>
      </w:r>
      <w:r w:rsidRPr="00D575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dodatkowo </w:t>
      </w:r>
      <w:r w:rsidRPr="00D575CE">
        <w:rPr>
          <w:rFonts w:ascii="Times New Roman" w:hAnsi="Times New Roman"/>
          <w:szCs w:val="24"/>
        </w:rPr>
        <w:t xml:space="preserve">swój nr służbowy. Wezwanie zostaje przekazane bezpośrednio kierowcy pojazdu lub umieszczone na przedniej szybie za wycieraczką. </w:t>
      </w:r>
      <w:r>
        <w:rPr>
          <w:rFonts w:ascii="Times New Roman" w:hAnsi="Times New Roman"/>
          <w:szCs w:val="24"/>
        </w:rPr>
        <w:t>Funkcjonariusz SM czynność</w:t>
      </w:r>
      <w:r w:rsidRPr="00D575CE">
        <w:rPr>
          <w:rFonts w:ascii="Times New Roman" w:hAnsi="Times New Roman"/>
          <w:szCs w:val="24"/>
        </w:rPr>
        <w:t xml:space="preserve"> odnotow</w:t>
      </w:r>
      <w:r>
        <w:rPr>
          <w:rFonts w:ascii="Times New Roman" w:hAnsi="Times New Roman"/>
          <w:szCs w:val="24"/>
        </w:rPr>
        <w:t>uje</w:t>
      </w:r>
      <w:r w:rsidRPr="00D575CE">
        <w:rPr>
          <w:rFonts w:ascii="Times New Roman" w:hAnsi="Times New Roman"/>
          <w:szCs w:val="24"/>
        </w:rPr>
        <w:t xml:space="preserve"> w notatniku służbowym z podaniem daty, godziny, marki pojazdu, nr rejestracyjnego oraz miejsca postoju i numeru ewidencyjnego wystawionego wezwania. Po zakończeniu kontroli, nie później niż na koniec </w:t>
      </w:r>
      <w:r>
        <w:rPr>
          <w:rFonts w:ascii="Times New Roman" w:hAnsi="Times New Roman"/>
          <w:szCs w:val="24"/>
        </w:rPr>
        <w:t>dnia pracy,</w:t>
      </w:r>
      <w:r w:rsidRPr="00D575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osoba dokonująca kontroli</w:t>
      </w:r>
      <w:r w:rsidRPr="00D575CE">
        <w:rPr>
          <w:rFonts w:ascii="Times New Roman" w:hAnsi="Times New Roman"/>
          <w:szCs w:val="24"/>
        </w:rPr>
        <w:t xml:space="preserve"> przekazuje kopie wystawionych wezwań </w:t>
      </w:r>
      <w:r>
        <w:rPr>
          <w:rFonts w:ascii="Times New Roman" w:hAnsi="Times New Roman"/>
          <w:szCs w:val="24"/>
        </w:rPr>
        <w:t xml:space="preserve">osobie upoważnionej w danej jednostce, </w:t>
      </w:r>
      <w:r w:rsidRPr="00D575CE">
        <w:rPr>
          <w:rFonts w:ascii="Times New Roman" w:hAnsi="Times New Roman"/>
          <w:szCs w:val="24"/>
        </w:rPr>
        <w:t xml:space="preserve">po potwierdzeniu w ewidencji. </w:t>
      </w:r>
      <w:r>
        <w:rPr>
          <w:rFonts w:ascii="Times New Roman" w:hAnsi="Times New Roman"/>
          <w:szCs w:val="24"/>
        </w:rPr>
        <w:t xml:space="preserve">Kopie wystawionych wezwań jednostki przekazują </w:t>
      </w:r>
      <w:r w:rsidRPr="00D575CE">
        <w:rPr>
          <w:rFonts w:ascii="Times New Roman" w:hAnsi="Times New Roman"/>
          <w:szCs w:val="24"/>
        </w:rPr>
        <w:t>do Wydziału Dróg</w:t>
      </w:r>
      <w:r>
        <w:rPr>
          <w:rFonts w:ascii="Times New Roman" w:hAnsi="Times New Roman"/>
          <w:szCs w:val="24"/>
        </w:rPr>
        <w:t xml:space="preserve"> UM</w:t>
      </w:r>
      <w:r w:rsidRPr="00D575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 ciągu </w:t>
      </w:r>
      <w:r w:rsidR="00EB145E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dni roboczych </w:t>
      </w:r>
      <w:r w:rsidRPr="00D575CE">
        <w:rPr>
          <w:rFonts w:ascii="Times New Roman" w:hAnsi="Times New Roman"/>
          <w:szCs w:val="24"/>
        </w:rPr>
        <w:t xml:space="preserve">za potwierdzeniem odbioru. </w:t>
      </w:r>
    </w:p>
    <w:p w:rsidR="00061DD0" w:rsidRPr="00D575CE" w:rsidRDefault="00061DD0" w:rsidP="00061DD0">
      <w:pPr>
        <w:pStyle w:val="Tekstpodstawowywcity"/>
        <w:ind w:firstLine="0"/>
        <w:rPr>
          <w:rFonts w:ascii="Times New Roman" w:hAnsi="Times New Roman"/>
          <w:b/>
          <w:bCs/>
          <w:szCs w:val="24"/>
        </w:rPr>
      </w:pPr>
    </w:p>
    <w:p w:rsidR="00061DD0" w:rsidRPr="00D575CE" w:rsidRDefault="00061DD0" w:rsidP="00061DD0">
      <w:pPr>
        <w:pStyle w:val="Tekstpodstawowywcity"/>
        <w:numPr>
          <w:ilvl w:val="0"/>
          <w:numId w:val="2"/>
        </w:numPr>
        <w:rPr>
          <w:rFonts w:ascii="Times New Roman" w:hAnsi="Times New Roman"/>
          <w:b/>
          <w:bCs/>
          <w:szCs w:val="24"/>
        </w:rPr>
      </w:pPr>
      <w:r w:rsidRPr="00D575CE">
        <w:rPr>
          <w:rFonts w:ascii="Times New Roman" w:hAnsi="Times New Roman"/>
          <w:b/>
          <w:bCs/>
          <w:szCs w:val="24"/>
        </w:rPr>
        <w:t xml:space="preserve">Opis czynności wykonywanych przez pracownika Wydziału Dróg </w:t>
      </w:r>
      <w:r>
        <w:rPr>
          <w:rFonts w:ascii="Times New Roman" w:hAnsi="Times New Roman"/>
          <w:b/>
          <w:bCs/>
          <w:szCs w:val="24"/>
        </w:rPr>
        <w:t xml:space="preserve">UM </w:t>
      </w:r>
      <w:r w:rsidRPr="00D575CE">
        <w:rPr>
          <w:rFonts w:ascii="Times New Roman" w:hAnsi="Times New Roman"/>
          <w:b/>
          <w:bCs/>
          <w:szCs w:val="24"/>
        </w:rPr>
        <w:t xml:space="preserve">obsługującego system </w:t>
      </w:r>
      <w:proofErr w:type="spellStart"/>
      <w:r w:rsidRPr="00D575CE">
        <w:rPr>
          <w:rFonts w:ascii="Times New Roman" w:hAnsi="Times New Roman"/>
          <w:b/>
          <w:bCs/>
          <w:szCs w:val="24"/>
        </w:rPr>
        <w:t>SUMPro</w:t>
      </w:r>
      <w:proofErr w:type="spellEnd"/>
      <w:r>
        <w:rPr>
          <w:rFonts w:ascii="Times New Roman" w:hAnsi="Times New Roman"/>
          <w:b/>
          <w:bCs/>
          <w:szCs w:val="24"/>
        </w:rPr>
        <w:t>.</w:t>
      </w:r>
    </w:p>
    <w:p w:rsidR="00061DD0" w:rsidRPr="00D575CE" w:rsidRDefault="00061DD0" w:rsidP="00061DD0">
      <w:pPr>
        <w:pStyle w:val="Tekstpodstawowywcity"/>
        <w:rPr>
          <w:rFonts w:ascii="Times New Roman" w:hAnsi="Times New Roman"/>
          <w:szCs w:val="24"/>
        </w:rPr>
      </w:pPr>
    </w:p>
    <w:p w:rsidR="00061DD0" w:rsidRPr="00D575CE" w:rsidRDefault="00061DD0" w:rsidP="00223131">
      <w:pPr>
        <w:pStyle w:val="Tekstpodstawowywcity"/>
        <w:ind w:firstLine="360"/>
        <w:rPr>
          <w:rFonts w:ascii="Times New Roman" w:hAnsi="Times New Roman"/>
          <w:szCs w:val="24"/>
        </w:rPr>
      </w:pPr>
      <w:r w:rsidRPr="00D575CE">
        <w:rPr>
          <w:rFonts w:ascii="Times New Roman" w:hAnsi="Times New Roman"/>
          <w:szCs w:val="24"/>
        </w:rPr>
        <w:t xml:space="preserve">Pracownik D obsługujący system </w:t>
      </w:r>
      <w:proofErr w:type="spellStart"/>
      <w:r w:rsidRPr="00D575CE">
        <w:rPr>
          <w:rFonts w:ascii="Times New Roman" w:hAnsi="Times New Roman"/>
          <w:szCs w:val="24"/>
        </w:rPr>
        <w:t>SUMPro</w:t>
      </w:r>
      <w:proofErr w:type="spellEnd"/>
      <w:r w:rsidRPr="00D575CE">
        <w:rPr>
          <w:rFonts w:ascii="Times New Roman" w:hAnsi="Times New Roman"/>
          <w:szCs w:val="24"/>
        </w:rPr>
        <w:t xml:space="preserve"> wprowadza do systemu następujące dane: data, godzina, marka pojazdu, nr rejestracyjny, miejsce postoju i numer ewidencyjny wystawionego wezwania oraz nr służbowy funkcjonariusza SM.</w:t>
      </w:r>
    </w:p>
    <w:p w:rsidR="00061DD0" w:rsidRPr="00DF151C" w:rsidRDefault="00061DD0" w:rsidP="00223131">
      <w:pPr>
        <w:pStyle w:val="Tekstpodstawowywcity"/>
        <w:ind w:firstLine="360"/>
        <w:rPr>
          <w:rFonts w:ascii="Times New Roman" w:hAnsi="Times New Roman"/>
          <w:szCs w:val="24"/>
        </w:rPr>
      </w:pPr>
      <w:r w:rsidRPr="00DF151C">
        <w:rPr>
          <w:rFonts w:ascii="Times New Roman" w:hAnsi="Times New Roman"/>
          <w:szCs w:val="24"/>
        </w:rPr>
        <w:lastRenderedPageBreak/>
        <w:t xml:space="preserve">W przypadku wystawienia wezwania dla pojazdu, który zgodnie z uchwałą objęty jest stawką zerową, na wniosek właściciela wezwanie nie podlega realizacji. W celu rozpatrzenia wniosku, o którym mowa w zdaniu pierwszym pracownik D przygotowuje dokumentację. Decyzję w zakresie rozpatrzenia wniosku podejmuje  Prezydent Miasta albo upoważniony do tej czynności Zastępca Prezydenta Miasta lub Pełnomocnik, na podstawie wniosku </w:t>
      </w:r>
      <w:r>
        <w:rPr>
          <w:rFonts w:ascii="Times New Roman" w:hAnsi="Times New Roman"/>
          <w:szCs w:val="24"/>
        </w:rPr>
        <w:br/>
      </w:r>
      <w:r w:rsidRPr="00DF151C">
        <w:rPr>
          <w:rFonts w:ascii="Times New Roman" w:hAnsi="Times New Roman"/>
          <w:szCs w:val="24"/>
        </w:rPr>
        <w:t xml:space="preserve">i dokumentacji przygotowanej przez pracownika D. </w:t>
      </w:r>
    </w:p>
    <w:p w:rsidR="00061DD0" w:rsidRPr="00D575CE" w:rsidRDefault="00061DD0" w:rsidP="00223131">
      <w:pPr>
        <w:pStyle w:val="Tekstpodstawowywcity"/>
        <w:ind w:firstLine="360"/>
        <w:rPr>
          <w:rFonts w:ascii="Times New Roman" w:hAnsi="Times New Roman"/>
          <w:szCs w:val="24"/>
        </w:rPr>
      </w:pPr>
      <w:r w:rsidRPr="00D575CE">
        <w:rPr>
          <w:rFonts w:ascii="Times New Roman" w:hAnsi="Times New Roman"/>
          <w:szCs w:val="24"/>
        </w:rPr>
        <w:t xml:space="preserve">Wezwania parkingowe, które nie zostały zapłacone w terminie 14 dni od daty ich wystawienia, podlegają weryfikacji w celu ustalenia właściciela pojazdu w systemie </w:t>
      </w:r>
      <w:proofErr w:type="spellStart"/>
      <w:r w:rsidRPr="00D575CE">
        <w:rPr>
          <w:rFonts w:ascii="Times New Roman" w:hAnsi="Times New Roman"/>
          <w:szCs w:val="24"/>
        </w:rPr>
        <w:t>CEPiK</w:t>
      </w:r>
      <w:proofErr w:type="spellEnd"/>
      <w:r w:rsidRPr="00D575CE">
        <w:rPr>
          <w:rFonts w:ascii="Times New Roman" w:hAnsi="Times New Roman"/>
          <w:szCs w:val="24"/>
        </w:rPr>
        <w:t>. W tym celu pracownik</w:t>
      </w:r>
      <w:r>
        <w:rPr>
          <w:rFonts w:ascii="Times New Roman" w:hAnsi="Times New Roman"/>
          <w:szCs w:val="24"/>
        </w:rPr>
        <w:t xml:space="preserve"> </w:t>
      </w:r>
      <w:r w:rsidRPr="00D575CE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 </w:t>
      </w:r>
      <w:r w:rsidRPr="00D575CE">
        <w:rPr>
          <w:rFonts w:ascii="Times New Roman" w:hAnsi="Times New Roman"/>
          <w:szCs w:val="24"/>
        </w:rPr>
        <w:t>przygotowuje wniosek o udostę</w:t>
      </w:r>
      <w:r>
        <w:rPr>
          <w:rFonts w:ascii="Times New Roman" w:hAnsi="Times New Roman"/>
          <w:szCs w:val="24"/>
        </w:rPr>
        <w:t>pnienie danych lub informacji z </w:t>
      </w:r>
      <w:proofErr w:type="spellStart"/>
      <w:r w:rsidRPr="00D575CE">
        <w:rPr>
          <w:rFonts w:ascii="Times New Roman" w:hAnsi="Times New Roman"/>
          <w:szCs w:val="24"/>
        </w:rPr>
        <w:t>CEPiK</w:t>
      </w:r>
      <w:proofErr w:type="spellEnd"/>
      <w:r w:rsidRPr="00D575CE">
        <w:rPr>
          <w:rFonts w:ascii="Times New Roman" w:hAnsi="Times New Roman"/>
          <w:szCs w:val="24"/>
        </w:rPr>
        <w:t xml:space="preserve"> i przesyła go do właściwego Wojewódzkiego Ośrodka Informatyki.</w:t>
      </w:r>
    </w:p>
    <w:p w:rsidR="00061DD0" w:rsidRDefault="00061DD0" w:rsidP="00223131">
      <w:pPr>
        <w:pStyle w:val="Tekstpodstawowywcity"/>
        <w:ind w:firstLine="360"/>
        <w:rPr>
          <w:rFonts w:ascii="Times New Roman" w:hAnsi="Times New Roman"/>
          <w:szCs w:val="24"/>
        </w:rPr>
      </w:pPr>
      <w:r w:rsidRPr="00D575CE">
        <w:rPr>
          <w:rFonts w:ascii="Times New Roman" w:hAnsi="Times New Roman"/>
          <w:szCs w:val="24"/>
        </w:rPr>
        <w:t>W przypadku nie uiszczenia do tego czasu opłaty dodatkowej, po ustaleniu właściciela lub użytkownika pojazdu</w:t>
      </w:r>
      <w:r>
        <w:rPr>
          <w:rFonts w:ascii="Times New Roman" w:hAnsi="Times New Roman"/>
          <w:szCs w:val="24"/>
        </w:rPr>
        <w:t>,</w:t>
      </w:r>
      <w:r w:rsidRPr="00D575CE">
        <w:rPr>
          <w:rFonts w:ascii="Times New Roman" w:hAnsi="Times New Roman"/>
          <w:szCs w:val="24"/>
        </w:rPr>
        <w:t xml:space="preserve"> nie później niż po trzech miesiącach od daty wystawienia</w:t>
      </w:r>
      <w:r>
        <w:t xml:space="preserve"> </w:t>
      </w:r>
      <w:r w:rsidRPr="00D575CE">
        <w:rPr>
          <w:rFonts w:ascii="Times New Roman" w:hAnsi="Times New Roman"/>
          <w:szCs w:val="24"/>
        </w:rPr>
        <w:t>wezwania</w:t>
      </w:r>
      <w:r>
        <w:rPr>
          <w:rFonts w:ascii="Times New Roman" w:hAnsi="Times New Roman"/>
          <w:szCs w:val="24"/>
        </w:rPr>
        <w:t>,</w:t>
      </w:r>
      <w:r w:rsidRPr="00D575CE">
        <w:rPr>
          <w:rFonts w:ascii="Times New Roman" w:hAnsi="Times New Roman"/>
          <w:szCs w:val="24"/>
        </w:rPr>
        <w:t xml:space="preserve"> pracownik</w:t>
      </w:r>
      <w:r>
        <w:rPr>
          <w:rFonts w:ascii="Times New Roman" w:hAnsi="Times New Roman"/>
          <w:szCs w:val="24"/>
        </w:rPr>
        <w:t xml:space="preserve"> </w:t>
      </w:r>
      <w:r w:rsidRPr="00D575CE">
        <w:rPr>
          <w:rFonts w:ascii="Times New Roman" w:hAnsi="Times New Roman"/>
          <w:szCs w:val="24"/>
        </w:rPr>
        <w:t>D wysyła upomnienie wraz z załącznikiem (zawierającym opis zdarzenia) do</w:t>
      </w:r>
      <w:r>
        <w:rPr>
          <w:rFonts w:ascii="Times New Roman" w:hAnsi="Times New Roman"/>
          <w:szCs w:val="24"/>
        </w:rPr>
        <w:t> </w:t>
      </w:r>
      <w:r w:rsidRPr="00D575CE">
        <w:rPr>
          <w:rFonts w:ascii="Times New Roman" w:hAnsi="Times New Roman"/>
          <w:szCs w:val="24"/>
        </w:rPr>
        <w:t>właściciela lub użytkownika pojazdu wzywające do ure</w:t>
      </w:r>
      <w:r>
        <w:rPr>
          <w:rFonts w:ascii="Times New Roman" w:hAnsi="Times New Roman"/>
          <w:szCs w:val="24"/>
        </w:rPr>
        <w:t>gulowania zaległej należności w </w:t>
      </w:r>
      <w:r w:rsidRPr="00D575CE">
        <w:rPr>
          <w:rFonts w:ascii="Times New Roman" w:hAnsi="Times New Roman"/>
          <w:szCs w:val="24"/>
        </w:rPr>
        <w:t>terminie 7 dni od daty otrzymania upomnienia.</w:t>
      </w:r>
      <w:r>
        <w:rPr>
          <w:rFonts w:ascii="Times New Roman" w:hAnsi="Times New Roman"/>
          <w:szCs w:val="24"/>
        </w:rPr>
        <w:t xml:space="preserve"> </w:t>
      </w:r>
    </w:p>
    <w:p w:rsidR="00061DD0" w:rsidRPr="00D575CE" w:rsidRDefault="00061DD0" w:rsidP="00223131">
      <w:pPr>
        <w:pStyle w:val="Tekstpodstawowywcity"/>
        <w:ind w:firstLine="360"/>
        <w:rPr>
          <w:rFonts w:ascii="Times New Roman" w:hAnsi="Times New Roman"/>
          <w:szCs w:val="24"/>
        </w:rPr>
      </w:pPr>
      <w:r w:rsidRPr="00D575CE">
        <w:rPr>
          <w:rFonts w:ascii="Times New Roman" w:hAnsi="Times New Roman"/>
          <w:szCs w:val="24"/>
        </w:rPr>
        <w:t xml:space="preserve">Zgodnie z Instrukcją, o której mowa w </w:t>
      </w:r>
      <w:r>
        <w:rPr>
          <w:rFonts w:ascii="Times New Roman" w:hAnsi="Times New Roman"/>
          <w:szCs w:val="24"/>
        </w:rPr>
        <w:t xml:space="preserve">§ 1 </w:t>
      </w:r>
      <w:proofErr w:type="spellStart"/>
      <w:r w:rsidRPr="00D575CE">
        <w:rPr>
          <w:rFonts w:ascii="Times New Roman" w:hAnsi="Times New Roman"/>
          <w:szCs w:val="24"/>
        </w:rPr>
        <w:t>pkt</w:t>
      </w:r>
      <w:proofErr w:type="spellEnd"/>
      <w:r>
        <w:rPr>
          <w:rFonts w:ascii="Times New Roman" w:hAnsi="Times New Roman"/>
          <w:szCs w:val="24"/>
        </w:rPr>
        <w:t xml:space="preserve"> 3</w:t>
      </w:r>
      <w:r w:rsidRPr="00D575CE">
        <w:rPr>
          <w:rFonts w:ascii="Times New Roman" w:hAnsi="Times New Roman"/>
          <w:szCs w:val="24"/>
        </w:rPr>
        <w:t>, na podstawie otrzymanych zwrotek potwierdzających prawidłowe doręczenie upomnień dłużnikom, pracownik D sporządza co miesiąc stosowne zestawienie kosztów upomnienia</w:t>
      </w:r>
      <w:r>
        <w:rPr>
          <w:rFonts w:ascii="Times New Roman" w:hAnsi="Times New Roman"/>
          <w:szCs w:val="24"/>
        </w:rPr>
        <w:t xml:space="preserve"> </w:t>
      </w:r>
      <w:r w:rsidRPr="00D575CE">
        <w:rPr>
          <w:rFonts w:ascii="Times New Roman" w:hAnsi="Times New Roman"/>
          <w:szCs w:val="24"/>
        </w:rPr>
        <w:t xml:space="preserve">i dostarcza je w terminie określonym </w:t>
      </w:r>
      <w:r>
        <w:rPr>
          <w:rFonts w:ascii="Times New Roman" w:hAnsi="Times New Roman"/>
          <w:szCs w:val="24"/>
        </w:rPr>
        <w:br/>
      </w:r>
      <w:r w:rsidRPr="00D575CE">
        <w:rPr>
          <w:rFonts w:ascii="Times New Roman" w:hAnsi="Times New Roman"/>
          <w:szCs w:val="24"/>
        </w:rPr>
        <w:t xml:space="preserve">w ww. Instrukcji </w:t>
      </w:r>
      <w:r>
        <w:rPr>
          <w:rFonts w:ascii="Times New Roman" w:hAnsi="Times New Roman"/>
          <w:szCs w:val="24"/>
        </w:rPr>
        <w:t xml:space="preserve">pracownikowi </w:t>
      </w:r>
      <w:r w:rsidRPr="00D575CE">
        <w:rPr>
          <w:rFonts w:ascii="Times New Roman" w:hAnsi="Times New Roman"/>
          <w:szCs w:val="24"/>
        </w:rPr>
        <w:t xml:space="preserve">Ks. </w:t>
      </w:r>
    </w:p>
    <w:p w:rsidR="00061DD0" w:rsidRPr="00D575CE" w:rsidRDefault="00061DD0" w:rsidP="00223131">
      <w:pPr>
        <w:pStyle w:val="Tekstpodstawowywcity"/>
        <w:ind w:firstLine="360"/>
        <w:rPr>
          <w:rFonts w:ascii="Times New Roman" w:hAnsi="Times New Roman"/>
          <w:szCs w:val="24"/>
        </w:rPr>
      </w:pPr>
      <w:r w:rsidRPr="00D575CE">
        <w:rPr>
          <w:rFonts w:ascii="Times New Roman" w:hAnsi="Times New Roman"/>
          <w:szCs w:val="24"/>
        </w:rPr>
        <w:t>Wysłanie upomnienia odnoto</w:t>
      </w:r>
      <w:r>
        <w:rPr>
          <w:rFonts w:ascii="Times New Roman" w:hAnsi="Times New Roman"/>
          <w:szCs w:val="24"/>
        </w:rPr>
        <w:t>wy</w:t>
      </w:r>
      <w:r w:rsidRPr="00D575CE">
        <w:rPr>
          <w:rFonts w:ascii="Times New Roman" w:hAnsi="Times New Roman"/>
          <w:szCs w:val="24"/>
        </w:rPr>
        <w:t xml:space="preserve">wane jest w systemie </w:t>
      </w:r>
      <w:proofErr w:type="spellStart"/>
      <w:r w:rsidRPr="00D575CE">
        <w:rPr>
          <w:rFonts w:ascii="Times New Roman" w:hAnsi="Times New Roman"/>
          <w:szCs w:val="24"/>
        </w:rPr>
        <w:t>SUMPro</w:t>
      </w:r>
      <w:proofErr w:type="spellEnd"/>
      <w:r w:rsidRPr="00D575CE">
        <w:rPr>
          <w:rFonts w:ascii="Times New Roman" w:hAnsi="Times New Roman"/>
          <w:szCs w:val="24"/>
        </w:rPr>
        <w:t xml:space="preserve">. Pracownik </w:t>
      </w:r>
      <w:r>
        <w:rPr>
          <w:rFonts w:ascii="Times New Roman" w:hAnsi="Times New Roman"/>
          <w:szCs w:val="24"/>
        </w:rPr>
        <w:br/>
      </w:r>
      <w:r w:rsidRPr="00D575CE">
        <w:rPr>
          <w:rFonts w:ascii="Times New Roman" w:hAnsi="Times New Roman"/>
          <w:szCs w:val="24"/>
        </w:rPr>
        <w:t xml:space="preserve">D obsługujący system </w:t>
      </w:r>
      <w:proofErr w:type="spellStart"/>
      <w:r w:rsidRPr="00D575CE">
        <w:rPr>
          <w:rFonts w:ascii="Times New Roman" w:hAnsi="Times New Roman"/>
          <w:szCs w:val="24"/>
        </w:rPr>
        <w:t>SUMPro</w:t>
      </w:r>
      <w:proofErr w:type="spellEnd"/>
      <w:r w:rsidRPr="00D575CE">
        <w:rPr>
          <w:rFonts w:ascii="Times New Roman" w:hAnsi="Times New Roman"/>
          <w:szCs w:val="24"/>
        </w:rPr>
        <w:t xml:space="preserve"> wpisuje w programie datę wysłania i nr upomnienia oraz datę doręczenia upomnienia, a także dane właściciela (użytkownika) pojazdu. Pracownik D obsługujący system </w:t>
      </w:r>
      <w:proofErr w:type="spellStart"/>
      <w:r w:rsidRPr="00D575CE">
        <w:rPr>
          <w:rFonts w:ascii="Times New Roman" w:hAnsi="Times New Roman"/>
          <w:szCs w:val="24"/>
        </w:rPr>
        <w:t>SUMPro</w:t>
      </w:r>
      <w:proofErr w:type="spellEnd"/>
      <w:r w:rsidRPr="00D575CE">
        <w:rPr>
          <w:rFonts w:ascii="Times New Roman" w:hAnsi="Times New Roman"/>
          <w:szCs w:val="24"/>
        </w:rPr>
        <w:t xml:space="preserve"> wprowadza do systemu ponadto: numer PESEL lub REGON właściciela lub użytkownika pojazdu.</w:t>
      </w:r>
    </w:p>
    <w:p w:rsidR="00061DD0" w:rsidRPr="00D575CE" w:rsidRDefault="00061DD0" w:rsidP="00223131">
      <w:pPr>
        <w:pStyle w:val="Tekstpodstawowywcity"/>
        <w:ind w:firstLine="360"/>
        <w:rPr>
          <w:rFonts w:ascii="Times New Roman" w:hAnsi="Times New Roman"/>
          <w:szCs w:val="24"/>
        </w:rPr>
      </w:pPr>
      <w:r w:rsidRPr="00D575CE">
        <w:rPr>
          <w:rFonts w:ascii="Times New Roman" w:hAnsi="Times New Roman"/>
          <w:szCs w:val="24"/>
        </w:rPr>
        <w:t xml:space="preserve">W przypadku dalszej zwłoki w zapłacie, kopia dokumentacji potwierdzona za zgodność z oryginałem przekazywana jest </w:t>
      </w:r>
      <w:r>
        <w:rPr>
          <w:rFonts w:ascii="Times New Roman" w:hAnsi="Times New Roman"/>
          <w:szCs w:val="24"/>
        </w:rPr>
        <w:t xml:space="preserve">nie później niż </w:t>
      </w:r>
      <w:r w:rsidRPr="00D575CE">
        <w:rPr>
          <w:rFonts w:ascii="Times New Roman" w:hAnsi="Times New Roman"/>
          <w:szCs w:val="24"/>
        </w:rPr>
        <w:t>w terminie sześciu miesięcy od daty pozysk</w:t>
      </w:r>
      <w:r>
        <w:rPr>
          <w:rFonts w:ascii="Times New Roman" w:hAnsi="Times New Roman"/>
          <w:szCs w:val="24"/>
        </w:rPr>
        <w:t>ania danych identyfikujących osó</w:t>
      </w:r>
      <w:r w:rsidRPr="00D575CE">
        <w:rPr>
          <w:rFonts w:ascii="Times New Roman" w:hAnsi="Times New Roman"/>
          <w:szCs w:val="24"/>
        </w:rPr>
        <w:t>b fizyczn</w:t>
      </w:r>
      <w:r>
        <w:rPr>
          <w:rFonts w:ascii="Times New Roman" w:hAnsi="Times New Roman"/>
          <w:szCs w:val="24"/>
        </w:rPr>
        <w:t>ych</w:t>
      </w:r>
      <w:r w:rsidRPr="00D575CE">
        <w:rPr>
          <w:rFonts w:ascii="Times New Roman" w:hAnsi="Times New Roman"/>
          <w:szCs w:val="24"/>
        </w:rPr>
        <w:t xml:space="preserve"> lub prawn</w:t>
      </w:r>
      <w:r>
        <w:rPr>
          <w:rFonts w:ascii="Times New Roman" w:hAnsi="Times New Roman"/>
          <w:szCs w:val="24"/>
        </w:rPr>
        <w:t>ych</w:t>
      </w:r>
      <w:r w:rsidRPr="00D575CE">
        <w:rPr>
          <w:rFonts w:ascii="Times New Roman" w:hAnsi="Times New Roman"/>
          <w:szCs w:val="24"/>
        </w:rPr>
        <w:t xml:space="preserve"> do Wydziału Księgowości</w:t>
      </w:r>
      <w:r>
        <w:rPr>
          <w:rFonts w:ascii="Times New Roman" w:hAnsi="Times New Roman"/>
          <w:szCs w:val="24"/>
        </w:rPr>
        <w:t xml:space="preserve"> UM</w:t>
      </w:r>
      <w:r w:rsidRPr="00D575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(oryginał pozostaje w </w:t>
      </w:r>
      <w:r w:rsidRPr="00D575CE">
        <w:rPr>
          <w:rFonts w:ascii="Times New Roman" w:hAnsi="Times New Roman"/>
          <w:szCs w:val="24"/>
        </w:rPr>
        <w:t>Wydziale Dróg</w:t>
      </w:r>
      <w:r>
        <w:rPr>
          <w:rFonts w:ascii="Times New Roman" w:hAnsi="Times New Roman"/>
          <w:szCs w:val="24"/>
        </w:rPr>
        <w:t xml:space="preserve"> UM</w:t>
      </w:r>
      <w:r w:rsidRPr="00D575CE">
        <w:rPr>
          <w:rFonts w:ascii="Times New Roman" w:hAnsi="Times New Roman"/>
          <w:szCs w:val="24"/>
        </w:rPr>
        <w:t>). Dokumentacja zawiera k</w:t>
      </w:r>
      <w:r>
        <w:rPr>
          <w:rFonts w:ascii="Times New Roman" w:hAnsi="Times New Roman"/>
          <w:szCs w:val="24"/>
        </w:rPr>
        <w:t>opie potwierdzone za zgodność z </w:t>
      </w:r>
      <w:r w:rsidRPr="00D575CE">
        <w:rPr>
          <w:rFonts w:ascii="Times New Roman" w:hAnsi="Times New Roman"/>
          <w:szCs w:val="24"/>
        </w:rPr>
        <w:t>oryginałem wezwań do zapłaty opłaty dodatkowej, upomnień oraz zwrotnych potwierdzeń odbioru prawidłowo doręczonego upomnienia.</w:t>
      </w:r>
    </w:p>
    <w:p w:rsidR="00061DD0" w:rsidRPr="00D575CE" w:rsidRDefault="00061DD0" w:rsidP="00223131">
      <w:pPr>
        <w:pStyle w:val="Tekstpodstawowywcity"/>
        <w:ind w:firstLine="360"/>
        <w:rPr>
          <w:rFonts w:ascii="Times New Roman" w:hAnsi="Times New Roman"/>
          <w:szCs w:val="24"/>
        </w:rPr>
      </w:pPr>
      <w:r w:rsidRPr="00D575CE">
        <w:rPr>
          <w:rFonts w:ascii="Times New Roman" w:hAnsi="Times New Roman"/>
          <w:szCs w:val="24"/>
        </w:rPr>
        <w:t>Na każdym etapie postępowania, właściciel lub użytkownik pojazdu samochodowego może zwrócić się</w:t>
      </w:r>
      <w:r>
        <w:rPr>
          <w:rFonts w:ascii="Times New Roman" w:hAnsi="Times New Roman"/>
          <w:szCs w:val="24"/>
        </w:rPr>
        <w:t xml:space="preserve"> do Prezydenta Miasta z prośbą</w:t>
      </w:r>
      <w:r w:rsidRPr="00D575CE">
        <w:rPr>
          <w:rFonts w:ascii="Times New Roman" w:hAnsi="Times New Roman"/>
          <w:szCs w:val="24"/>
        </w:rPr>
        <w:t xml:space="preserve"> umorzenie, odroczenie</w:t>
      </w:r>
      <w:r>
        <w:rPr>
          <w:rFonts w:ascii="Times New Roman" w:hAnsi="Times New Roman"/>
          <w:szCs w:val="24"/>
        </w:rPr>
        <w:t xml:space="preserve"> terminu spłaty </w:t>
      </w:r>
      <w:r w:rsidRPr="00D575CE">
        <w:rPr>
          <w:rFonts w:ascii="Times New Roman" w:hAnsi="Times New Roman"/>
          <w:szCs w:val="24"/>
        </w:rPr>
        <w:t>lub rozłożenie na raty opłaty dodatkowej</w:t>
      </w:r>
      <w:r>
        <w:rPr>
          <w:rFonts w:ascii="Times New Roman" w:hAnsi="Times New Roman"/>
          <w:szCs w:val="24"/>
        </w:rPr>
        <w:t xml:space="preserve"> </w:t>
      </w:r>
      <w:r w:rsidRPr="004F4370">
        <w:rPr>
          <w:rFonts w:ascii="Times New Roman" w:hAnsi="Times New Roman"/>
          <w:szCs w:val="24"/>
        </w:rPr>
        <w:t>z tytułu nieuregulowania opłaty za postój na drogach publicznych w strefie płatnego parkowania</w:t>
      </w:r>
      <w:r w:rsidRPr="00D575CE">
        <w:rPr>
          <w:rFonts w:ascii="Times New Roman" w:hAnsi="Times New Roman"/>
          <w:szCs w:val="24"/>
        </w:rPr>
        <w:t>. W razie złożenia wniosku</w:t>
      </w:r>
      <w:r>
        <w:rPr>
          <w:rFonts w:ascii="Times New Roman" w:hAnsi="Times New Roman"/>
          <w:szCs w:val="24"/>
        </w:rPr>
        <w:t xml:space="preserve"> o</w:t>
      </w:r>
      <w:r w:rsidRPr="00D575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umorzenie, odroczenie terminu s</w:t>
      </w:r>
      <w:r w:rsidRPr="00D575CE">
        <w:rPr>
          <w:rFonts w:ascii="Times New Roman" w:hAnsi="Times New Roman"/>
          <w:szCs w:val="24"/>
        </w:rPr>
        <w:t>płaty</w:t>
      </w:r>
      <w:r>
        <w:rPr>
          <w:rFonts w:ascii="Times New Roman" w:hAnsi="Times New Roman"/>
          <w:szCs w:val="24"/>
        </w:rPr>
        <w:t>, rozłożenie na raty</w:t>
      </w:r>
      <w:bookmarkStart w:id="0" w:name="_GoBack"/>
      <w:bookmarkEnd w:id="0"/>
      <w:r w:rsidRPr="00D575CE">
        <w:rPr>
          <w:rFonts w:ascii="Times New Roman" w:hAnsi="Times New Roman"/>
          <w:szCs w:val="24"/>
        </w:rPr>
        <w:t xml:space="preserve"> lub skargi</w:t>
      </w:r>
      <w:r>
        <w:rPr>
          <w:rFonts w:ascii="Times New Roman" w:hAnsi="Times New Roman"/>
          <w:szCs w:val="24"/>
        </w:rPr>
        <w:t xml:space="preserve"> albo reklamacji</w:t>
      </w:r>
      <w:r w:rsidRPr="00D575CE">
        <w:rPr>
          <w:rFonts w:ascii="Times New Roman" w:hAnsi="Times New Roman"/>
          <w:szCs w:val="24"/>
        </w:rPr>
        <w:t xml:space="preserve"> pracownik D przyg</w:t>
      </w:r>
      <w:r>
        <w:rPr>
          <w:rFonts w:ascii="Times New Roman" w:hAnsi="Times New Roman"/>
          <w:szCs w:val="24"/>
        </w:rPr>
        <w:t>otowuje stosowną dokumentację w </w:t>
      </w:r>
      <w:r w:rsidRPr="00D575CE">
        <w:rPr>
          <w:rFonts w:ascii="Times New Roman" w:hAnsi="Times New Roman"/>
          <w:szCs w:val="24"/>
        </w:rPr>
        <w:t>celu podjęcia decyzji przez</w:t>
      </w:r>
      <w:r>
        <w:rPr>
          <w:rFonts w:ascii="Times New Roman" w:hAnsi="Times New Roman"/>
          <w:szCs w:val="24"/>
        </w:rPr>
        <w:t xml:space="preserve"> Prezydenta Miasta</w:t>
      </w:r>
      <w:r w:rsidRPr="00014975">
        <w:t xml:space="preserve"> </w:t>
      </w:r>
      <w:r>
        <w:rPr>
          <w:rFonts w:ascii="Times New Roman" w:hAnsi="Times New Roman"/>
          <w:szCs w:val="24"/>
        </w:rPr>
        <w:t>albo upoważnionego do tej czynności Zastępcy</w:t>
      </w:r>
      <w:r w:rsidRPr="00014975">
        <w:rPr>
          <w:rFonts w:ascii="Times New Roman" w:hAnsi="Times New Roman"/>
          <w:szCs w:val="24"/>
        </w:rPr>
        <w:t xml:space="preserve"> Prezydenta Miasta lub Pełnomocnik</w:t>
      </w:r>
      <w:r>
        <w:rPr>
          <w:rFonts w:ascii="Times New Roman" w:hAnsi="Times New Roman"/>
          <w:szCs w:val="24"/>
        </w:rPr>
        <w:t>a</w:t>
      </w:r>
      <w:r w:rsidRPr="00D575CE">
        <w:rPr>
          <w:rFonts w:ascii="Times New Roman" w:hAnsi="Times New Roman"/>
          <w:szCs w:val="24"/>
        </w:rPr>
        <w:t xml:space="preserve">. </w:t>
      </w:r>
    </w:p>
    <w:p w:rsidR="00061DD0" w:rsidRPr="00D575CE" w:rsidRDefault="00061DD0" w:rsidP="00223131">
      <w:pPr>
        <w:pStyle w:val="Tekstpodstawowywcity"/>
        <w:ind w:firstLine="360"/>
        <w:rPr>
          <w:rFonts w:ascii="Times New Roman" w:hAnsi="Times New Roman"/>
          <w:color w:val="FF6600"/>
          <w:szCs w:val="24"/>
        </w:rPr>
      </w:pPr>
      <w:r w:rsidRPr="00D575CE">
        <w:rPr>
          <w:rFonts w:ascii="Times New Roman" w:hAnsi="Times New Roman"/>
          <w:szCs w:val="24"/>
        </w:rPr>
        <w:t xml:space="preserve">Złożenie wniosku zostaje odnotowane w polu: </w:t>
      </w:r>
      <w:r w:rsidRPr="00D575CE">
        <w:rPr>
          <w:rFonts w:ascii="Times New Roman" w:hAnsi="Times New Roman"/>
          <w:i/>
          <w:iCs/>
          <w:szCs w:val="24"/>
        </w:rPr>
        <w:t>Uwagi</w:t>
      </w:r>
      <w:r w:rsidRPr="00D575CE">
        <w:rPr>
          <w:rFonts w:ascii="Times New Roman" w:hAnsi="Times New Roman"/>
          <w:szCs w:val="24"/>
        </w:rPr>
        <w:t xml:space="preserve"> w programie </w:t>
      </w:r>
      <w:proofErr w:type="spellStart"/>
      <w:r w:rsidRPr="00D575CE">
        <w:rPr>
          <w:rFonts w:ascii="Times New Roman" w:hAnsi="Times New Roman"/>
          <w:szCs w:val="24"/>
        </w:rPr>
        <w:t>SUMPro</w:t>
      </w:r>
      <w:proofErr w:type="spellEnd"/>
      <w:r w:rsidRPr="00D575CE">
        <w:rPr>
          <w:rFonts w:ascii="Times New Roman" w:hAnsi="Times New Roman"/>
          <w:szCs w:val="24"/>
        </w:rPr>
        <w:t xml:space="preserve">. Pracownik </w:t>
      </w:r>
      <w:proofErr w:type="spellStart"/>
      <w:r w:rsidRPr="00D575CE">
        <w:rPr>
          <w:rFonts w:ascii="Times New Roman" w:hAnsi="Times New Roman"/>
          <w:szCs w:val="24"/>
        </w:rPr>
        <w:t>Ks</w:t>
      </w:r>
      <w:proofErr w:type="spellEnd"/>
      <w:r w:rsidRPr="00D575CE">
        <w:rPr>
          <w:rFonts w:ascii="Times New Roman" w:hAnsi="Times New Roman"/>
          <w:szCs w:val="24"/>
        </w:rPr>
        <w:t xml:space="preserve"> na podstawie wydruku </w:t>
      </w:r>
      <w:r>
        <w:rPr>
          <w:rFonts w:ascii="Times New Roman" w:hAnsi="Times New Roman"/>
          <w:szCs w:val="24"/>
        </w:rPr>
        <w:t>z</w:t>
      </w:r>
      <w:r w:rsidRPr="00D575CE">
        <w:rPr>
          <w:rFonts w:ascii="Times New Roman" w:hAnsi="Times New Roman"/>
          <w:szCs w:val="24"/>
        </w:rPr>
        <w:t xml:space="preserve"> systemu </w:t>
      </w:r>
      <w:proofErr w:type="spellStart"/>
      <w:r w:rsidRPr="00D575CE">
        <w:rPr>
          <w:rFonts w:ascii="Times New Roman" w:hAnsi="Times New Roman"/>
          <w:szCs w:val="24"/>
        </w:rPr>
        <w:t>SUMPro</w:t>
      </w:r>
      <w:proofErr w:type="spellEnd"/>
      <w:r w:rsidRPr="00D575CE">
        <w:rPr>
          <w:rFonts w:ascii="Times New Roman" w:hAnsi="Times New Roman"/>
          <w:szCs w:val="24"/>
        </w:rPr>
        <w:t xml:space="preserve"> podpisanego przez Naczelnika Wydziału Dróg</w:t>
      </w:r>
      <w:r>
        <w:rPr>
          <w:rFonts w:ascii="Times New Roman" w:hAnsi="Times New Roman"/>
          <w:szCs w:val="24"/>
        </w:rPr>
        <w:t xml:space="preserve"> UM</w:t>
      </w:r>
      <w:r w:rsidRPr="00D575CE">
        <w:rPr>
          <w:rFonts w:ascii="Times New Roman" w:hAnsi="Times New Roman"/>
          <w:szCs w:val="24"/>
        </w:rPr>
        <w:t xml:space="preserve"> lub pracownika pełniącego zastępstwo wprowadza do systemu finansowo-księgowego stosowne zmiany.</w:t>
      </w:r>
    </w:p>
    <w:p w:rsidR="00061DD0" w:rsidRPr="00D575CE" w:rsidRDefault="00061DD0" w:rsidP="00223131">
      <w:pPr>
        <w:pStyle w:val="Tekstpodstawowywcity"/>
        <w:ind w:firstLine="360"/>
        <w:rPr>
          <w:rFonts w:ascii="Times New Roman" w:hAnsi="Times New Roman"/>
          <w:szCs w:val="24"/>
        </w:rPr>
      </w:pPr>
      <w:r w:rsidRPr="00D575CE">
        <w:rPr>
          <w:rFonts w:ascii="Times New Roman" w:hAnsi="Times New Roman"/>
          <w:szCs w:val="24"/>
        </w:rPr>
        <w:t>Wnioski o umorzenie, odroczenie</w:t>
      </w:r>
      <w:r>
        <w:rPr>
          <w:rFonts w:ascii="Times New Roman" w:hAnsi="Times New Roman"/>
          <w:szCs w:val="24"/>
        </w:rPr>
        <w:t xml:space="preserve"> terminu spłaty</w:t>
      </w:r>
      <w:r w:rsidRPr="00D575CE">
        <w:rPr>
          <w:rFonts w:ascii="Times New Roman" w:hAnsi="Times New Roman"/>
          <w:szCs w:val="24"/>
        </w:rPr>
        <w:t xml:space="preserve"> lub rozłożenie na raty opłaty dodatkowej</w:t>
      </w:r>
      <w:r>
        <w:rPr>
          <w:rFonts w:ascii="Times New Roman" w:hAnsi="Times New Roman"/>
          <w:szCs w:val="24"/>
        </w:rPr>
        <w:t xml:space="preserve"> </w:t>
      </w:r>
      <w:r w:rsidRPr="004F4370">
        <w:rPr>
          <w:rFonts w:ascii="Times New Roman" w:hAnsi="Times New Roman"/>
          <w:szCs w:val="24"/>
        </w:rPr>
        <w:t>z tytułu nieuregulowania opłaty za postój na drogach publicznych w strefie płatnego parkowania</w:t>
      </w:r>
      <w:r w:rsidRPr="00D575CE">
        <w:rPr>
          <w:rFonts w:ascii="Times New Roman" w:hAnsi="Times New Roman"/>
          <w:szCs w:val="24"/>
        </w:rPr>
        <w:t>, zaopiniowane przez Naczelnika Wydziału Dróg</w:t>
      </w:r>
      <w:r>
        <w:rPr>
          <w:rFonts w:ascii="Times New Roman" w:hAnsi="Times New Roman"/>
          <w:szCs w:val="24"/>
        </w:rPr>
        <w:t xml:space="preserve"> UM </w:t>
      </w:r>
      <w:r w:rsidRPr="00D575CE">
        <w:rPr>
          <w:rFonts w:ascii="Times New Roman" w:hAnsi="Times New Roman"/>
          <w:szCs w:val="24"/>
        </w:rPr>
        <w:t xml:space="preserve"> lub pracownika pełniącego zastępstwo przedkładane są do rozpatrzenia</w:t>
      </w:r>
      <w:r>
        <w:rPr>
          <w:rFonts w:ascii="Times New Roman" w:hAnsi="Times New Roman"/>
          <w:szCs w:val="24"/>
        </w:rPr>
        <w:t xml:space="preserve"> Prezydentowi Miasta albo upoważnionemu</w:t>
      </w:r>
      <w:r w:rsidRPr="00014975">
        <w:rPr>
          <w:rFonts w:ascii="Times New Roman" w:hAnsi="Times New Roman"/>
          <w:szCs w:val="24"/>
        </w:rPr>
        <w:t xml:space="preserve"> do tej czynności Zastępcy Pr</w:t>
      </w:r>
      <w:r>
        <w:rPr>
          <w:rFonts w:ascii="Times New Roman" w:hAnsi="Times New Roman"/>
          <w:szCs w:val="24"/>
        </w:rPr>
        <w:t>ezydenta Miasta lub Pełnomocnikowi</w:t>
      </w:r>
      <w:r w:rsidRPr="00D575CE">
        <w:rPr>
          <w:rFonts w:ascii="Times New Roman" w:hAnsi="Times New Roman"/>
          <w:szCs w:val="24"/>
        </w:rPr>
        <w:t>.</w:t>
      </w:r>
    </w:p>
    <w:p w:rsidR="00061DD0" w:rsidRPr="00DF151C" w:rsidRDefault="00061DD0" w:rsidP="00223131">
      <w:pPr>
        <w:ind w:firstLine="360"/>
        <w:jc w:val="both"/>
      </w:pPr>
      <w:r w:rsidRPr="00DF151C">
        <w:t xml:space="preserve">Do umarzania, odraczania terminu spłaty lub rozkładania na raty opłat dodatkowych </w:t>
      </w:r>
      <w:r>
        <w:br/>
      </w:r>
      <w:r w:rsidRPr="00DF151C">
        <w:t xml:space="preserve">z tytułu nieuregulowania opłaty za postój na drogach publicznych w strefie płatnego parkowania, stanowiących </w:t>
      </w:r>
      <w:proofErr w:type="spellStart"/>
      <w:r w:rsidRPr="00DF151C">
        <w:t>niepodatkowe</w:t>
      </w:r>
      <w:proofErr w:type="spellEnd"/>
      <w:r w:rsidRPr="00DF151C">
        <w:t xml:space="preserve"> należności budżetowe Miasta stosuje się Zarządzenie Prezydenta Miasta Rybnika, o którym mowa w § 1 </w:t>
      </w:r>
      <w:proofErr w:type="spellStart"/>
      <w:r w:rsidRPr="00DF151C">
        <w:t>pkt</w:t>
      </w:r>
      <w:proofErr w:type="spellEnd"/>
      <w:r w:rsidRPr="00DF151C">
        <w:t xml:space="preserve"> 6.</w:t>
      </w:r>
    </w:p>
    <w:p w:rsidR="00061DD0" w:rsidRPr="00D575CE" w:rsidRDefault="00061DD0" w:rsidP="00223131">
      <w:pPr>
        <w:pStyle w:val="Tekstpodstawowywcity"/>
        <w:ind w:firstLine="360"/>
        <w:rPr>
          <w:rFonts w:ascii="Times New Roman" w:hAnsi="Times New Roman"/>
          <w:bCs/>
          <w:szCs w:val="24"/>
        </w:rPr>
      </w:pPr>
      <w:r w:rsidRPr="00D575CE">
        <w:rPr>
          <w:rFonts w:ascii="Times New Roman" w:hAnsi="Times New Roman"/>
          <w:szCs w:val="24"/>
        </w:rPr>
        <w:t xml:space="preserve">Na każdym etapie </w:t>
      </w:r>
      <w:r>
        <w:rPr>
          <w:rFonts w:ascii="Times New Roman" w:hAnsi="Times New Roman"/>
          <w:szCs w:val="24"/>
        </w:rPr>
        <w:t xml:space="preserve">postępowania </w:t>
      </w:r>
      <w:r w:rsidRPr="00D575CE">
        <w:rPr>
          <w:rFonts w:ascii="Times New Roman" w:hAnsi="Times New Roman"/>
          <w:szCs w:val="24"/>
        </w:rPr>
        <w:t xml:space="preserve">w przypadku wpłynięcia skargi lub reklamacji </w:t>
      </w:r>
      <w:r w:rsidRPr="00DF151C">
        <w:rPr>
          <w:rFonts w:ascii="Times New Roman" w:hAnsi="Times New Roman"/>
          <w:szCs w:val="24"/>
        </w:rPr>
        <w:t>odnośnie naliczenia</w:t>
      </w:r>
      <w:r w:rsidRPr="00DF151C">
        <w:t xml:space="preserve"> </w:t>
      </w:r>
      <w:r w:rsidRPr="00DF151C">
        <w:rPr>
          <w:rFonts w:ascii="Times New Roman" w:hAnsi="Times New Roman"/>
          <w:szCs w:val="24"/>
        </w:rPr>
        <w:t xml:space="preserve">opłat dodatkowych z tytułu nieuregulowania opłaty za postój na drogach </w:t>
      </w:r>
      <w:r w:rsidRPr="00DF151C">
        <w:rPr>
          <w:rFonts w:ascii="Times New Roman" w:hAnsi="Times New Roman"/>
          <w:szCs w:val="24"/>
        </w:rPr>
        <w:lastRenderedPageBreak/>
        <w:t>publicznych w strefie płatnego parkowania</w:t>
      </w:r>
      <w:r w:rsidRPr="00D575CE">
        <w:rPr>
          <w:rFonts w:ascii="Times New Roman" w:hAnsi="Times New Roman"/>
          <w:szCs w:val="24"/>
        </w:rPr>
        <w:t>, dalszych czynności nie wykonuje się do czasu zakończenia rozpatr</w:t>
      </w:r>
      <w:r>
        <w:rPr>
          <w:rFonts w:ascii="Times New Roman" w:hAnsi="Times New Roman"/>
          <w:szCs w:val="24"/>
        </w:rPr>
        <w:t>ywa</w:t>
      </w:r>
      <w:r w:rsidRPr="00D575CE">
        <w:rPr>
          <w:rFonts w:ascii="Times New Roman" w:hAnsi="Times New Roman"/>
          <w:szCs w:val="24"/>
        </w:rPr>
        <w:t>nia ich przez osobę uprawnioną, a fakt ten odnoto</w:t>
      </w:r>
      <w:r>
        <w:rPr>
          <w:rFonts w:ascii="Times New Roman" w:hAnsi="Times New Roman"/>
          <w:szCs w:val="24"/>
        </w:rPr>
        <w:t xml:space="preserve">wany zostaje w programie </w:t>
      </w:r>
      <w:proofErr w:type="spellStart"/>
      <w:r>
        <w:rPr>
          <w:rFonts w:ascii="Times New Roman" w:hAnsi="Times New Roman"/>
          <w:szCs w:val="24"/>
        </w:rPr>
        <w:t>SUMPro</w:t>
      </w:r>
      <w:proofErr w:type="spellEnd"/>
      <w:r>
        <w:rPr>
          <w:rFonts w:ascii="Times New Roman" w:hAnsi="Times New Roman"/>
          <w:szCs w:val="24"/>
        </w:rPr>
        <w:t xml:space="preserve"> przez pracownika D.</w:t>
      </w:r>
    </w:p>
    <w:p w:rsidR="00061DD0" w:rsidRDefault="00061DD0" w:rsidP="00061DD0">
      <w:pPr>
        <w:rPr>
          <w:u w:val="single"/>
        </w:rPr>
      </w:pPr>
    </w:p>
    <w:p w:rsidR="00061DD0" w:rsidRPr="00D575CE" w:rsidRDefault="00061DD0" w:rsidP="00061DD0">
      <w:pPr>
        <w:pStyle w:val="Akapitzlist"/>
        <w:numPr>
          <w:ilvl w:val="0"/>
          <w:numId w:val="2"/>
        </w:numPr>
        <w:jc w:val="both"/>
        <w:rPr>
          <w:b/>
          <w:bCs/>
          <w:color w:val="000000"/>
        </w:rPr>
      </w:pPr>
      <w:r w:rsidRPr="00D575CE">
        <w:rPr>
          <w:b/>
          <w:bCs/>
          <w:color w:val="000000"/>
        </w:rPr>
        <w:t>Opis  czynności  wykonywanych  przez pracownika  Wydziału Księgowości</w:t>
      </w:r>
      <w:r>
        <w:rPr>
          <w:b/>
          <w:bCs/>
          <w:color w:val="000000"/>
        </w:rPr>
        <w:t xml:space="preserve"> UM</w:t>
      </w:r>
      <w:r w:rsidRPr="00D575CE">
        <w:rPr>
          <w:b/>
          <w:bCs/>
          <w:color w:val="000000"/>
        </w:rPr>
        <w:t xml:space="preserve"> obsługującego system </w:t>
      </w:r>
      <w:proofErr w:type="spellStart"/>
      <w:r w:rsidRPr="00D575CE">
        <w:rPr>
          <w:b/>
          <w:bCs/>
          <w:color w:val="000000"/>
        </w:rPr>
        <w:t>SUMPro</w:t>
      </w:r>
      <w:proofErr w:type="spellEnd"/>
      <w:r w:rsidRPr="00D575CE">
        <w:rPr>
          <w:b/>
          <w:bCs/>
          <w:color w:val="000000"/>
        </w:rPr>
        <w:t>.</w:t>
      </w:r>
    </w:p>
    <w:p w:rsidR="00061DD0" w:rsidRPr="00D575CE" w:rsidRDefault="00061DD0" w:rsidP="00061DD0">
      <w:pPr>
        <w:jc w:val="both"/>
        <w:rPr>
          <w:b/>
          <w:bCs/>
          <w:color w:val="000000"/>
        </w:rPr>
      </w:pPr>
    </w:p>
    <w:p w:rsidR="00061DD0" w:rsidRPr="00061DD0" w:rsidRDefault="00061DD0" w:rsidP="00223131">
      <w:pPr>
        <w:ind w:firstLine="360"/>
        <w:jc w:val="both"/>
      </w:pPr>
      <w:r w:rsidRPr="00061DD0">
        <w:t xml:space="preserve">Pracownik </w:t>
      </w:r>
      <w:proofErr w:type="spellStart"/>
      <w:r w:rsidRPr="00061DD0">
        <w:t>Ks</w:t>
      </w:r>
      <w:proofErr w:type="spellEnd"/>
      <w:r w:rsidRPr="00061DD0">
        <w:t xml:space="preserve"> na bieżąco, nie później jednak niż do 3 dni roboczych następujących </w:t>
      </w:r>
      <w:r w:rsidRPr="00061DD0">
        <w:br/>
        <w:t xml:space="preserve">po przypisaniu przez pracownika D w systemie należności z tytułu opłat dodatkowych, wprowadza do systemu </w:t>
      </w:r>
      <w:proofErr w:type="spellStart"/>
      <w:r w:rsidRPr="00061DD0">
        <w:t>SUMPro</w:t>
      </w:r>
      <w:proofErr w:type="spellEnd"/>
      <w:r w:rsidRPr="00061DD0">
        <w:t xml:space="preserve"> oraz do systemu finansowo-księgowego informacje </w:t>
      </w:r>
      <w:r w:rsidRPr="00061DD0">
        <w:br/>
        <w:t xml:space="preserve">o wpłatach. Pracownik D przed rozpoczęciem każdej czynności (ustalenie właściciela pojazdu, wystawienie upomnienia czy przekazanie dokumentów do Wydziału Księgowości) jest zobowiązany sprawdzić w systemie </w:t>
      </w:r>
      <w:proofErr w:type="spellStart"/>
      <w:r w:rsidRPr="00061DD0">
        <w:t>SUMPro</w:t>
      </w:r>
      <w:proofErr w:type="spellEnd"/>
      <w:r w:rsidRPr="00061DD0">
        <w:t xml:space="preserve">, czy uiszczono opłatę dodatkową. Pracownik </w:t>
      </w:r>
      <w:proofErr w:type="spellStart"/>
      <w:r w:rsidRPr="00061DD0">
        <w:t>Ks</w:t>
      </w:r>
      <w:proofErr w:type="spellEnd"/>
      <w:r w:rsidRPr="00061DD0">
        <w:t xml:space="preserve"> na podstawie otrzymanych z Wydziału Dróg zestawień należności za dany miesiąc, przygotowuje miesięczne polecenie księgowania (PK) zawierające przypis należności z tytułu opłat dodatkowych oraz odpis anulowanych lub umorzonych opłat. Zestawienia są podpisane przez upoważnioną przez Naczelnika Wydziału Dróg osobę </w:t>
      </w:r>
      <w:r w:rsidRPr="00061DD0">
        <w:br/>
        <w:t xml:space="preserve">i przekazywane do </w:t>
      </w:r>
      <w:proofErr w:type="spellStart"/>
      <w:r w:rsidRPr="00061DD0">
        <w:t>Ks</w:t>
      </w:r>
      <w:proofErr w:type="spellEnd"/>
      <w:r w:rsidRPr="00061DD0">
        <w:t xml:space="preserve"> w terminie do</w:t>
      </w:r>
      <w:r w:rsidR="00EB145E">
        <w:t xml:space="preserve"> 5 dnia miesiąca następującego </w:t>
      </w:r>
      <w:r w:rsidRPr="00061DD0">
        <w:t xml:space="preserve">po miesiącu, za który zestawienia są sporządzane.   Po sprawdzeniu i zatwierdzeniu polecenia księgowania pracownik </w:t>
      </w:r>
      <w:proofErr w:type="spellStart"/>
      <w:r w:rsidRPr="00061DD0">
        <w:t>Ks</w:t>
      </w:r>
      <w:proofErr w:type="spellEnd"/>
      <w:r w:rsidRPr="00061DD0">
        <w:t xml:space="preserve"> wprowadza je do ewidencji w systemie finansowo-księgowym. Pracownik </w:t>
      </w:r>
      <w:proofErr w:type="spellStart"/>
      <w:r w:rsidRPr="00061DD0">
        <w:t>Ks</w:t>
      </w:r>
      <w:proofErr w:type="spellEnd"/>
      <w:r w:rsidRPr="00061DD0">
        <w:t xml:space="preserve"> po otrzymaniu z Wydziału Dróg dyspozycji o wszczęciu działań egzekucyjnych wraz </w:t>
      </w:r>
      <w:r w:rsidR="00EB145E">
        <w:br/>
      </w:r>
      <w:r w:rsidRPr="00061DD0">
        <w:t xml:space="preserve">z potwierdzoną za zgodność z oryginałem kserokopią dokumentacji, </w:t>
      </w:r>
      <w:r w:rsidRPr="00061DD0">
        <w:br/>
        <w:t>o której mowa w pkt. 2, ustala zaległoś</w:t>
      </w:r>
      <w:r w:rsidR="003C3DC0">
        <w:t xml:space="preserve">ci i wystawia tytuł wykonawczy, </w:t>
      </w:r>
      <w:r w:rsidRPr="00061DD0">
        <w:t>który kierowany jest do właściwego organu egzekucyjnego.</w:t>
      </w:r>
    </w:p>
    <w:p w:rsidR="00061DD0" w:rsidRPr="00D575CE" w:rsidRDefault="00061DD0" w:rsidP="00061DD0">
      <w:pPr>
        <w:jc w:val="both"/>
        <w:rPr>
          <w:color w:val="000000"/>
        </w:rPr>
      </w:pPr>
    </w:p>
    <w:p w:rsidR="00061DD0" w:rsidRDefault="00061DD0" w:rsidP="00223131">
      <w:pPr>
        <w:ind w:firstLine="360"/>
        <w:jc w:val="both"/>
      </w:pPr>
      <w:r w:rsidRPr="00D575CE">
        <w:t xml:space="preserve">Zgodnie z Instrukcją, o której mowa w </w:t>
      </w:r>
      <w:r>
        <w:t xml:space="preserve">§ 1 </w:t>
      </w:r>
      <w:proofErr w:type="spellStart"/>
      <w:r w:rsidRPr="00D575CE">
        <w:t>pkt</w:t>
      </w:r>
      <w:proofErr w:type="spellEnd"/>
      <w:r w:rsidRPr="00D575CE">
        <w:t xml:space="preserve"> </w:t>
      </w:r>
      <w:r>
        <w:t>3</w:t>
      </w:r>
      <w:r w:rsidRPr="00D575CE">
        <w:t>, koszty upomnienia</w:t>
      </w:r>
      <w:r>
        <w:t xml:space="preserve"> są przypisywane w </w:t>
      </w:r>
      <w:r w:rsidRPr="00D575CE">
        <w:t>systemie finansowo-księgowym na podstawie zestawienia sporządzanego przez Wydział Dróg</w:t>
      </w:r>
      <w:r>
        <w:t xml:space="preserve"> UM</w:t>
      </w:r>
      <w:r w:rsidRPr="00D575CE">
        <w:t xml:space="preserve">. </w:t>
      </w:r>
    </w:p>
    <w:p w:rsidR="00061DD0" w:rsidRDefault="00061DD0" w:rsidP="00061DD0">
      <w:pPr>
        <w:jc w:val="both"/>
      </w:pPr>
    </w:p>
    <w:p w:rsidR="00061DD0" w:rsidRPr="005B02E9" w:rsidRDefault="00061DD0" w:rsidP="00223131">
      <w:pPr>
        <w:ind w:firstLine="360"/>
        <w:jc w:val="both"/>
        <w:rPr>
          <w:color w:val="000000"/>
        </w:rPr>
      </w:pPr>
      <w:r w:rsidRPr="00D575CE">
        <w:t xml:space="preserve">W przypadku braku zapłaty należności pracownik </w:t>
      </w:r>
      <w:proofErr w:type="spellStart"/>
      <w:r w:rsidRPr="00D575CE">
        <w:t>Ks</w:t>
      </w:r>
      <w:proofErr w:type="spellEnd"/>
      <w:r w:rsidRPr="00D575CE">
        <w:t xml:space="preserve"> podejmuje dalsze czynności egzekucyjne.</w:t>
      </w:r>
      <w:r>
        <w:t xml:space="preserve"> Jeśli jest to wymagane, pracownik </w:t>
      </w:r>
      <w:proofErr w:type="spellStart"/>
      <w:r>
        <w:t>Ks</w:t>
      </w:r>
      <w:proofErr w:type="spellEnd"/>
      <w:r>
        <w:t xml:space="preserve"> d</w:t>
      </w:r>
      <w:r w:rsidRPr="00D575CE">
        <w:rPr>
          <w:color w:val="000000"/>
        </w:rPr>
        <w:t xml:space="preserve">o </w:t>
      </w:r>
      <w:r w:rsidRPr="005B02E9">
        <w:rPr>
          <w:color w:val="000000"/>
        </w:rPr>
        <w:t>tytułu wykonawczego załącza kserokopie wezwania parkingowego, upomnienia i zwrotnego potwierdzenia odbioru</w:t>
      </w:r>
      <w:r>
        <w:rPr>
          <w:color w:val="000000"/>
        </w:rPr>
        <w:t>,</w:t>
      </w:r>
      <w:r w:rsidRPr="002E37B2">
        <w:rPr>
          <w:color w:val="000000"/>
        </w:rPr>
        <w:t xml:space="preserve"> </w:t>
      </w:r>
      <w:r w:rsidRPr="005B02E9">
        <w:rPr>
          <w:color w:val="000000"/>
        </w:rPr>
        <w:t>potwierdzone za zgodność z oryginałem</w:t>
      </w:r>
      <w:r>
        <w:rPr>
          <w:color w:val="000000"/>
        </w:rPr>
        <w:t>.</w:t>
      </w:r>
      <w:r w:rsidRPr="005B02E9">
        <w:rPr>
          <w:color w:val="000000"/>
        </w:rPr>
        <w:t xml:space="preserve"> W przypadku stwierdzenia braku wymaganych dokumentów lub innych wad formalnych, dokumenty zostają uzupełnione przez pracownika D</w:t>
      </w:r>
      <w:r>
        <w:rPr>
          <w:color w:val="000000"/>
        </w:rPr>
        <w:t>,</w:t>
      </w:r>
      <w:r w:rsidRPr="005B02E9">
        <w:rPr>
          <w:color w:val="000000"/>
        </w:rPr>
        <w:t xml:space="preserve"> a gdy jest to niemożliwe dokumenty te zostają zwrócone do Wydziału Dróg</w:t>
      </w:r>
      <w:r>
        <w:rPr>
          <w:color w:val="000000"/>
        </w:rPr>
        <w:t xml:space="preserve"> UM</w:t>
      </w:r>
      <w:r w:rsidRPr="005B02E9">
        <w:rPr>
          <w:color w:val="000000"/>
        </w:rPr>
        <w:t xml:space="preserve"> </w:t>
      </w:r>
      <w:r w:rsidRPr="00DF151C">
        <w:t>w celu dalszego wyjaśnienia</w:t>
      </w:r>
      <w:r>
        <w:rPr>
          <w:color w:val="000000"/>
        </w:rPr>
        <w:t xml:space="preserve"> </w:t>
      </w:r>
      <w:r w:rsidRPr="005B02E9">
        <w:rPr>
          <w:color w:val="000000"/>
        </w:rPr>
        <w:t xml:space="preserve">lub podjęcia decyzji o umorzeniu postępowania. </w:t>
      </w:r>
    </w:p>
    <w:p w:rsidR="00061DD0" w:rsidRDefault="00061DD0" w:rsidP="00061DD0">
      <w:pPr>
        <w:pStyle w:val="w5"/>
        <w:tabs>
          <w:tab w:val="clear" w:pos="283"/>
          <w:tab w:val="left" w:pos="708"/>
        </w:tabs>
        <w:spacing w:line="240" w:lineRule="auto"/>
        <w:ind w:left="180" w:firstLine="0"/>
        <w:jc w:val="left"/>
        <w:rPr>
          <w:sz w:val="24"/>
          <w:szCs w:val="24"/>
        </w:rPr>
      </w:pPr>
    </w:p>
    <w:p w:rsidR="00061DD0" w:rsidRDefault="00061DD0" w:rsidP="00061DD0">
      <w:pPr>
        <w:pStyle w:val="w5"/>
        <w:tabs>
          <w:tab w:val="clear" w:pos="283"/>
          <w:tab w:val="left" w:pos="708"/>
        </w:tabs>
        <w:spacing w:line="240" w:lineRule="auto"/>
        <w:ind w:left="180" w:firstLine="0"/>
        <w:jc w:val="left"/>
        <w:rPr>
          <w:sz w:val="24"/>
          <w:szCs w:val="24"/>
        </w:rPr>
      </w:pPr>
    </w:p>
    <w:p w:rsidR="00223131" w:rsidRDefault="00223131" w:rsidP="00061DD0">
      <w:pPr>
        <w:pStyle w:val="w5"/>
        <w:tabs>
          <w:tab w:val="clear" w:pos="283"/>
          <w:tab w:val="left" w:pos="708"/>
        </w:tabs>
        <w:spacing w:line="240" w:lineRule="auto"/>
        <w:ind w:left="180" w:firstLine="0"/>
        <w:jc w:val="left"/>
        <w:rPr>
          <w:sz w:val="24"/>
          <w:szCs w:val="24"/>
        </w:rPr>
      </w:pPr>
    </w:p>
    <w:p w:rsidR="00223131" w:rsidRDefault="00223131" w:rsidP="00061DD0">
      <w:pPr>
        <w:pStyle w:val="w5"/>
        <w:tabs>
          <w:tab w:val="clear" w:pos="283"/>
          <w:tab w:val="left" w:pos="708"/>
        </w:tabs>
        <w:spacing w:line="240" w:lineRule="auto"/>
        <w:ind w:left="180" w:firstLine="0"/>
        <w:jc w:val="left"/>
        <w:rPr>
          <w:sz w:val="24"/>
          <w:szCs w:val="24"/>
        </w:rPr>
      </w:pPr>
    </w:p>
    <w:p w:rsidR="00223131" w:rsidRPr="005B02E9" w:rsidRDefault="00223131" w:rsidP="00223131">
      <w:pPr>
        <w:pStyle w:val="w5"/>
        <w:tabs>
          <w:tab w:val="clear" w:pos="283"/>
          <w:tab w:val="left" w:pos="426"/>
          <w:tab w:val="left" w:pos="708"/>
        </w:tabs>
        <w:spacing w:line="240" w:lineRule="auto"/>
        <w:ind w:left="180" w:firstLine="0"/>
        <w:jc w:val="left"/>
        <w:rPr>
          <w:sz w:val="24"/>
          <w:szCs w:val="24"/>
        </w:rPr>
      </w:pPr>
    </w:p>
    <w:p w:rsidR="00061DD0" w:rsidRPr="005B02E9" w:rsidRDefault="00061DD0" w:rsidP="00061DD0">
      <w:pPr>
        <w:pStyle w:val="w5"/>
        <w:tabs>
          <w:tab w:val="clear" w:pos="283"/>
          <w:tab w:val="left" w:pos="708"/>
        </w:tabs>
        <w:spacing w:line="240" w:lineRule="auto"/>
        <w:jc w:val="left"/>
        <w:rPr>
          <w:b/>
          <w:sz w:val="24"/>
          <w:szCs w:val="24"/>
        </w:rPr>
      </w:pPr>
      <w:r w:rsidRPr="005B02E9">
        <w:rPr>
          <w:b/>
          <w:sz w:val="24"/>
          <w:szCs w:val="24"/>
        </w:rPr>
        <w:t xml:space="preserve">Załącznik do Instrukcji </w:t>
      </w:r>
    </w:p>
    <w:p w:rsidR="00061DD0" w:rsidRPr="005B02E9" w:rsidRDefault="00061DD0" w:rsidP="00061DD0">
      <w:pPr>
        <w:pStyle w:val="w5"/>
        <w:tabs>
          <w:tab w:val="clear" w:pos="283"/>
          <w:tab w:val="left" w:pos="708"/>
        </w:tabs>
        <w:spacing w:line="240" w:lineRule="auto"/>
        <w:ind w:left="180" w:firstLine="0"/>
        <w:jc w:val="left"/>
        <w:rPr>
          <w:sz w:val="24"/>
          <w:szCs w:val="24"/>
        </w:rPr>
      </w:pPr>
      <w:r w:rsidRPr="005B02E9">
        <w:rPr>
          <w:sz w:val="24"/>
          <w:szCs w:val="24"/>
        </w:rPr>
        <w:t>– wzór Raportu miesięcznego z ruchu wezwań parkingowych.</w:t>
      </w:r>
    </w:p>
    <w:p w:rsidR="00061DD0" w:rsidRDefault="00061DD0" w:rsidP="00061DD0"/>
    <w:p w:rsidR="00F01D57" w:rsidRDefault="00F01D57" w:rsidP="00F01D57"/>
    <w:sectPr w:rsidR="00F01D57" w:rsidSect="00260F49">
      <w:footerReference w:type="default" r:id="rId7"/>
      <w:pgSz w:w="11906" w:h="16838"/>
      <w:pgMar w:top="993" w:right="1417" w:bottom="1417" w:left="1417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34" w:rsidRDefault="00F30E34" w:rsidP="00260F49">
      <w:r>
        <w:separator/>
      </w:r>
    </w:p>
  </w:endnote>
  <w:endnote w:type="continuationSeparator" w:id="0">
    <w:p w:rsidR="00F30E34" w:rsidRDefault="00F30E34" w:rsidP="0026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49" w:rsidRDefault="00260F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34" w:rsidRDefault="00F30E34" w:rsidP="00260F49">
      <w:r>
        <w:separator/>
      </w:r>
    </w:p>
  </w:footnote>
  <w:footnote w:type="continuationSeparator" w:id="0">
    <w:p w:rsidR="00F30E34" w:rsidRDefault="00F30E34" w:rsidP="00260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6E0"/>
    <w:multiLevelType w:val="hybridMultilevel"/>
    <w:tmpl w:val="CAB292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A14B03"/>
    <w:multiLevelType w:val="hybridMultilevel"/>
    <w:tmpl w:val="36105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C58FC"/>
    <w:multiLevelType w:val="hybridMultilevel"/>
    <w:tmpl w:val="BBAE9528"/>
    <w:lvl w:ilvl="0" w:tplc="4E9E78AC">
      <w:start w:val="1"/>
      <w:numFmt w:val="decimal"/>
      <w:lvlText w:val="%1."/>
      <w:lvlJc w:val="left"/>
      <w:pPr>
        <w:ind w:left="360" w:hanging="360"/>
      </w:pPr>
      <w:rPr>
        <w:rFonts w:cs="Arial"/>
        <w:color w:val="2222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D57"/>
    <w:rsid w:val="00061DD0"/>
    <w:rsid w:val="00223131"/>
    <w:rsid w:val="00260F49"/>
    <w:rsid w:val="00391AA2"/>
    <w:rsid w:val="003C3DC0"/>
    <w:rsid w:val="005D3E11"/>
    <w:rsid w:val="008175CC"/>
    <w:rsid w:val="009016A1"/>
    <w:rsid w:val="0096292B"/>
    <w:rsid w:val="009B6259"/>
    <w:rsid w:val="009F2D02"/>
    <w:rsid w:val="00AB0C45"/>
    <w:rsid w:val="00B02A5F"/>
    <w:rsid w:val="00CD0F97"/>
    <w:rsid w:val="00EB145E"/>
    <w:rsid w:val="00EB5CD1"/>
    <w:rsid w:val="00F01D57"/>
    <w:rsid w:val="00F3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D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D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1D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01D57"/>
    <w:pPr>
      <w:ind w:left="720"/>
      <w:contextualSpacing/>
    </w:pPr>
  </w:style>
  <w:style w:type="paragraph" w:customStyle="1" w:styleId="tyt3">
    <w:name w:val="tyt3"/>
    <w:basedOn w:val="Normalny"/>
    <w:uiPriority w:val="99"/>
    <w:rsid w:val="00F01D57"/>
    <w:pPr>
      <w:snapToGrid w:val="0"/>
      <w:spacing w:after="113" w:line="304" w:lineRule="atLeast"/>
      <w:jc w:val="center"/>
    </w:pPr>
    <w:rPr>
      <w:b/>
      <w:sz w:val="22"/>
      <w:szCs w:val="20"/>
    </w:rPr>
  </w:style>
  <w:style w:type="paragraph" w:styleId="Bezodstpw">
    <w:name w:val="No Spacing"/>
    <w:uiPriority w:val="99"/>
    <w:qFormat/>
    <w:rsid w:val="00F0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01D57"/>
    <w:pPr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1D5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5">
    <w:name w:val="w5"/>
    <w:basedOn w:val="Normalny"/>
    <w:uiPriority w:val="99"/>
    <w:rsid w:val="00F01D57"/>
    <w:pPr>
      <w:tabs>
        <w:tab w:val="left" w:pos="283"/>
      </w:tabs>
      <w:snapToGrid w:val="0"/>
      <w:spacing w:line="304" w:lineRule="atLeast"/>
      <w:ind w:left="283" w:hanging="283"/>
      <w:jc w:val="both"/>
    </w:pPr>
    <w:rPr>
      <w:sz w:val="22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9F2D02"/>
  </w:style>
  <w:style w:type="paragraph" w:styleId="Nagwek">
    <w:name w:val="header"/>
    <w:basedOn w:val="Normalny"/>
    <w:link w:val="NagwekZnak"/>
    <w:uiPriority w:val="99"/>
    <w:semiHidden/>
    <w:unhideWhenUsed/>
    <w:rsid w:val="00260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0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F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1783</Words>
  <Characters>10701</Characters>
  <Application>Microsoft Office Word</Application>
  <DocSecurity>0</DocSecurity>
  <Lines>89</Lines>
  <Paragraphs>24</Paragraphs>
  <ScaleCrop>false</ScaleCrop>
  <Company>Urząd Miasta Rybnik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11</cp:revision>
  <dcterms:created xsi:type="dcterms:W3CDTF">2019-08-19T09:32:00Z</dcterms:created>
  <dcterms:modified xsi:type="dcterms:W3CDTF">2019-10-16T11:53:00Z</dcterms:modified>
</cp:coreProperties>
</file>