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218" w:rsidRPr="006B5D81" w:rsidRDefault="006B5D81" w:rsidP="006B5D81">
      <w:pPr>
        <w:pBdr>
          <w:bottom w:val="single" w:sz="6" w:space="4" w:color="8EA5CB"/>
        </w:pBdr>
        <w:shd w:val="clear" w:color="auto" w:fill="FFFFFF"/>
        <w:spacing w:before="75" w:after="150" w:line="240" w:lineRule="auto"/>
        <w:outlineLvl w:val="2"/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pl-PL"/>
        </w:rPr>
      </w:pPr>
      <w:r w:rsidRPr="006B5D81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pl-PL"/>
        </w:rPr>
        <w:t xml:space="preserve">NGO bez niespodzianek - </w:t>
      </w:r>
      <w:r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pl-PL"/>
        </w:rPr>
        <w:t>jak przygotować się na zmiany w </w:t>
      </w:r>
      <w:r w:rsidRPr="006B5D81">
        <w:rPr>
          <w:rFonts w:ascii="Helvetica" w:eastAsia="Times New Roman" w:hAnsi="Helvetica" w:cs="Helvetica"/>
          <w:b/>
          <w:bCs/>
          <w:color w:val="000000"/>
          <w:sz w:val="30"/>
          <w:szCs w:val="30"/>
          <w:lang w:eastAsia="pl-PL"/>
        </w:rPr>
        <w:t>przepisach i rozliczaniu dotacji samorządowych?</w:t>
      </w:r>
    </w:p>
    <w:p w:rsidR="006B5D81" w:rsidRPr="006B5D81" w:rsidRDefault="006B5D81" w:rsidP="006B5D81">
      <w:pPr>
        <w:spacing w:after="120"/>
      </w:pPr>
      <w:r w:rsidRPr="006B5D81">
        <w:t>Serdecznie zapraszamy przedstawicieli rybnickich organizacji pozarządowych na spotkanie poświęcone najważniejszym zmianom w przepisach, które będą miały wpływ na funkcjonowanie organizacji pozarządowej, w tym na realizację i rozliczanie zadań publicznych, przygotowywanie ofert oraz planowanie budżetów projektów.</w:t>
      </w:r>
    </w:p>
    <w:p w:rsidR="006B5D81" w:rsidRPr="006B5D81" w:rsidRDefault="006B5D81" w:rsidP="006B5D81">
      <w:pPr>
        <w:spacing w:after="120"/>
      </w:pPr>
      <w:r w:rsidRPr="006B5D81">
        <w:t>Podczas spotkania omówimy m.in. tzw. "małą nowelizację" ustawy o działalności pożytku publicznego i o wolontariacie, nowe zasady związane z Krajowym Systemem e-Faktur (</w:t>
      </w:r>
      <w:proofErr w:type="spellStart"/>
      <w:r w:rsidRPr="006B5D81">
        <w:t>KSeF</w:t>
      </w:r>
      <w:proofErr w:type="spellEnd"/>
      <w:r w:rsidRPr="006B5D81">
        <w:t>), które będą obowiązywać od 2027 roku, a także nowelizację ustawy o finansach publicznych, która wprowadza zmiany w klasyfikacji budżetowej, które należy uwzględnić przy konstruowaniu kosztorysów ofert na realizację zadań publicznych.</w:t>
      </w:r>
    </w:p>
    <w:p w:rsidR="006B5D81" w:rsidRPr="006B5D81" w:rsidRDefault="006B5D81" w:rsidP="006B5D81">
      <w:pPr>
        <w:spacing w:after="120"/>
      </w:pPr>
      <w:r w:rsidRPr="006B5D81">
        <w:t>Będzie to również okazja do wymiany doświadczeń, omów</w:t>
      </w:r>
      <w:r>
        <w:t>ienia praktycznych przykładów i </w:t>
      </w:r>
      <w:r w:rsidRPr="006B5D81">
        <w:t>wyjaśnienia wątpliwości związanych z realizacją zadań finansowanych ze środków publicznych.</w:t>
      </w:r>
    </w:p>
    <w:p w:rsidR="006B5D81" w:rsidRPr="006B5D81" w:rsidRDefault="006B5D81" w:rsidP="006B5D81">
      <w:pPr>
        <w:rPr>
          <w:sz w:val="28"/>
        </w:rPr>
      </w:pPr>
      <w:r w:rsidRPr="006B5D81">
        <w:rPr>
          <w:b/>
          <w:bCs/>
          <w:sz w:val="28"/>
        </w:rPr>
        <w:t>Program spotkania:</w:t>
      </w:r>
    </w:p>
    <w:p w:rsidR="006B5D81" w:rsidRPr="006B5D81" w:rsidRDefault="006B5D81" w:rsidP="006B5D81">
      <w:pPr>
        <w:numPr>
          <w:ilvl w:val="0"/>
          <w:numId w:val="1"/>
        </w:numPr>
        <w:spacing w:after="0"/>
        <w:ind w:left="714" w:hanging="357"/>
      </w:pPr>
      <w:r w:rsidRPr="006B5D81">
        <w:t xml:space="preserve">Prawidłowe opisywanie i rozliczanie dokumentów księgowo-finansowych - zasady dokumentowania wydatków ponoszonych ze środków dotacji na realizację zadań publicznych, praktyczne przykłady i dobre praktyki organizacji pozarządowych po wprowadzeniu Krajowego Systemu </w:t>
      </w:r>
      <w:proofErr w:type="spellStart"/>
      <w:r w:rsidRPr="006B5D81">
        <w:t>eFaktur</w:t>
      </w:r>
      <w:proofErr w:type="spellEnd"/>
      <w:r w:rsidRPr="006B5D81">
        <w:t xml:space="preserve"> (</w:t>
      </w:r>
      <w:proofErr w:type="spellStart"/>
      <w:r w:rsidRPr="006B5D81">
        <w:t>KSeF</w:t>
      </w:r>
      <w:proofErr w:type="spellEnd"/>
      <w:r w:rsidRPr="006B5D81">
        <w:t>)</w:t>
      </w:r>
    </w:p>
    <w:p w:rsidR="006B5D81" w:rsidRPr="006B5D81" w:rsidRDefault="006B5D81" w:rsidP="006B5D81">
      <w:pPr>
        <w:numPr>
          <w:ilvl w:val="0"/>
          <w:numId w:val="1"/>
        </w:numPr>
        <w:spacing w:after="0"/>
        <w:ind w:left="714" w:hanging="357"/>
      </w:pPr>
      <w:r w:rsidRPr="006B5D81">
        <w:t>Zmiany w ustawie o działalności pożytku publicznego i o wolontariacie - nowe wzory ofert, umów i sprawozdań, w tym uproszczone zasady ubiegania się o dotacje i rozliczania zadań publicznych.</w:t>
      </w:r>
    </w:p>
    <w:p w:rsidR="006B5D81" w:rsidRPr="006B5D81" w:rsidRDefault="006B5D81" w:rsidP="006B5D81">
      <w:pPr>
        <w:numPr>
          <w:ilvl w:val="0"/>
          <w:numId w:val="1"/>
        </w:numPr>
        <w:spacing w:after="0"/>
        <w:ind w:left="714" w:hanging="357"/>
      </w:pPr>
      <w:proofErr w:type="spellStart"/>
      <w:r w:rsidRPr="006B5D81">
        <w:t>KSeF</w:t>
      </w:r>
      <w:proofErr w:type="spellEnd"/>
      <w:r w:rsidRPr="006B5D81">
        <w:t xml:space="preserve"> od 2027 roku - nowe obowiązki i wytyczne dla organizacji pozarządowych - najważniejsze zasady dotyczące fakturowania elektronicznego i ich praktyczne znaczenie dla NGO.</w:t>
      </w:r>
    </w:p>
    <w:p w:rsidR="006B5D81" w:rsidRPr="006B5D81" w:rsidRDefault="006B5D81" w:rsidP="006B5D81">
      <w:pPr>
        <w:numPr>
          <w:ilvl w:val="0"/>
          <w:numId w:val="1"/>
        </w:numPr>
        <w:spacing w:after="0"/>
        <w:ind w:left="714" w:hanging="357"/>
      </w:pPr>
      <w:r w:rsidRPr="006B5D81">
        <w:t>Zmiany w klasyfikacji budżetowej i ich wpływ na dotacje - r</w:t>
      </w:r>
      <w:r>
        <w:t>ozróżnienie dotacji bieżących i </w:t>
      </w:r>
      <w:r w:rsidRPr="006B5D81">
        <w:t>inwestycyjnych oraz konsekwencje nowych przepisów dla konstruowania ofert i budżetów zadań publicznych składanych do Miasta Rybnika.</w:t>
      </w:r>
    </w:p>
    <w:p w:rsidR="006B5D81" w:rsidRPr="006B5D81" w:rsidRDefault="006B5D81" w:rsidP="006B5D81">
      <w:pPr>
        <w:numPr>
          <w:ilvl w:val="0"/>
          <w:numId w:val="1"/>
        </w:numPr>
        <w:spacing w:after="0"/>
        <w:ind w:left="714" w:hanging="357"/>
      </w:pPr>
      <w:r w:rsidRPr="006B5D81">
        <w:t>Pytania i dyskusja - wymiana doświadczeń oraz omówienie problemów zgłaszanych przez uczestników.</w:t>
      </w:r>
    </w:p>
    <w:p w:rsidR="006B5D81" w:rsidRPr="006B5D81" w:rsidRDefault="006B5D81" w:rsidP="006B5D81">
      <w:pPr>
        <w:spacing w:before="120" w:after="120"/>
      </w:pPr>
      <w:r w:rsidRPr="006B5D81">
        <w:t xml:space="preserve">UWAGA! Ze względów organizacyjnych zapraszamy po maksymalnie </w:t>
      </w:r>
      <w:r>
        <w:t>2 osoby z jednej organizacji. W </w:t>
      </w:r>
      <w:r w:rsidRPr="006B5D81">
        <w:t>razie dużego zainteresowania spotkaniem zastrzegamy sobie pr</w:t>
      </w:r>
      <w:r>
        <w:t>awo do zaproszenia do udziały w </w:t>
      </w:r>
      <w:r w:rsidRPr="006B5D81">
        <w:t>spotkaniu tylko jednej osoby z organizacji.</w:t>
      </w:r>
    </w:p>
    <w:p w:rsidR="006B5D81" w:rsidRPr="006B5D81" w:rsidRDefault="006B5D81" w:rsidP="006B5D81">
      <w:pPr>
        <w:spacing w:after="0"/>
      </w:pPr>
      <w:r w:rsidRPr="006B5D81">
        <w:rPr>
          <w:b/>
          <w:bCs/>
        </w:rPr>
        <w:t>data</w:t>
      </w:r>
      <w:r w:rsidR="00565370">
        <w:rPr>
          <w:b/>
          <w:bCs/>
        </w:rPr>
        <w:t>: 22 października 2026 r. (czwartek</w:t>
      </w:r>
      <w:r w:rsidRPr="006B5D81">
        <w:rPr>
          <w:b/>
          <w:bCs/>
        </w:rPr>
        <w:t>) | godz.: 16:00 - 18:00</w:t>
      </w:r>
    </w:p>
    <w:p w:rsidR="006B5D81" w:rsidRPr="006B5D81" w:rsidRDefault="006B5D81" w:rsidP="006B5D81">
      <w:pPr>
        <w:spacing w:after="0"/>
      </w:pPr>
      <w:r w:rsidRPr="006B5D81">
        <w:rPr>
          <w:b/>
          <w:bCs/>
        </w:rPr>
        <w:t>miejsce: Urban Lab Rybnik (ul. Jana III Sobieskiego 22, Rybnik)</w:t>
      </w:r>
      <w:bookmarkStart w:id="0" w:name="_GoBack"/>
      <w:bookmarkEnd w:id="0"/>
    </w:p>
    <w:p w:rsidR="006B5D81" w:rsidRPr="006B5D81" w:rsidRDefault="006B5D81" w:rsidP="006B5D81">
      <w:pPr>
        <w:spacing w:after="0"/>
      </w:pPr>
      <w:r w:rsidRPr="006B5D81">
        <w:rPr>
          <w:b/>
          <w:bCs/>
        </w:rPr>
        <w:t xml:space="preserve">prowadzący: Joanna Hawel (UM Rybnika), Anna </w:t>
      </w:r>
      <w:proofErr w:type="spellStart"/>
      <w:r w:rsidRPr="006B5D81">
        <w:rPr>
          <w:b/>
          <w:bCs/>
        </w:rPr>
        <w:t>Pomykoł</w:t>
      </w:r>
      <w:proofErr w:type="spellEnd"/>
      <w:r w:rsidRPr="006B5D81">
        <w:rPr>
          <w:b/>
          <w:bCs/>
        </w:rPr>
        <w:t xml:space="preserve"> (CRIS)</w:t>
      </w:r>
    </w:p>
    <w:p w:rsidR="006B5D81" w:rsidRPr="006B5D81" w:rsidRDefault="006B5D81" w:rsidP="006B5D81">
      <w:pPr>
        <w:spacing w:after="0"/>
      </w:pPr>
      <w:r w:rsidRPr="006B5D81">
        <w:rPr>
          <w:b/>
          <w:bCs/>
        </w:rPr>
        <w:t xml:space="preserve">dowiedz się więcej: </w:t>
      </w:r>
      <w:hyperlink r:id="rId5" w:history="1">
        <w:r w:rsidRPr="006B5D81">
          <w:rPr>
            <w:rStyle w:val="Hipercze"/>
            <w:b/>
            <w:bCs/>
          </w:rPr>
          <w:t>link</w:t>
        </w:r>
      </w:hyperlink>
    </w:p>
    <w:p w:rsidR="006B5D81" w:rsidRPr="006B5D81" w:rsidRDefault="006B5D81" w:rsidP="006B5D81">
      <w:pPr>
        <w:spacing w:after="0"/>
      </w:pPr>
      <w:r w:rsidRPr="006B5D81">
        <w:rPr>
          <w:b/>
          <w:bCs/>
        </w:rPr>
        <w:t xml:space="preserve">ZAPISY: </w:t>
      </w:r>
      <w:hyperlink r:id="rId6" w:tgtFrame="_blank" w:history="1">
        <w:r w:rsidRPr="006B5D81">
          <w:rPr>
            <w:rStyle w:val="Hipercze"/>
            <w:b/>
            <w:bCs/>
          </w:rPr>
          <w:t>link</w:t>
        </w:r>
      </w:hyperlink>
    </w:p>
    <w:p w:rsidR="006B5D81" w:rsidRPr="006B5D81" w:rsidRDefault="006B5D81" w:rsidP="006B5D81">
      <w:pPr>
        <w:spacing w:before="240" w:after="120"/>
      </w:pPr>
      <w:r w:rsidRPr="006B5D81">
        <w:t xml:space="preserve">Spotkanie organizowane w ramach projektu Ośrodek Wsparcia Ekonomii Społecznej Obszaru Rybnickiego (OWES). Wejdź na stronę OWES.cris.org.pl i dowiedz się więcej: </w:t>
      </w:r>
      <w:hyperlink r:id="rId7" w:history="1">
        <w:r w:rsidRPr="006B5D81">
          <w:rPr>
            <w:rStyle w:val="Hipercze"/>
          </w:rPr>
          <w:t>link</w:t>
        </w:r>
      </w:hyperlink>
      <w:r w:rsidRPr="006B5D81">
        <w:t>.</w:t>
      </w:r>
    </w:p>
    <w:p w:rsidR="006B5D81" w:rsidRPr="006B5D81" w:rsidRDefault="006B5D81" w:rsidP="006B5D81">
      <w:r w:rsidRPr="006B5D81">
        <w:rPr>
          <w:noProof/>
          <w:lang w:eastAsia="pl-PL"/>
        </w:rPr>
        <w:drawing>
          <wp:inline distT="0" distB="0" distL="0" distR="0">
            <wp:extent cx="6232767" cy="672167"/>
            <wp:effectExtent l="0" t="0" r="0" b="0"/>
            <wp:docPr id="2" name="Obraz 2" descr="C:\Users\krentuszk\AppData\Local\Microsoft\Windows\INetCache\Content.MSO\1252AF7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krentuszk\AppData\Local\Microsoft\Windows\INetCache\Content.MSO\1252AF70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828" cy="7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D81" w:rsidRPr="006B5D81" w:rsidRDefault="006B5D81">
      <w:pPr>
        <w:rPr>
          <w:sz w:val="20"/>
        </w:rPr>
      </w:pPr>
      <w:r w:rsidRPr="006B5D81">
        <w:rPr>
          <w:sz w:val="20"/>
        </w:rPr>
        <w:t>Wsparcie jest świadczone w ramach projektu "Ośrodek Wsparcia Ekonomii Społecznej Obszaru Rybnickiego", współfinansowanego ze środków Europejskiego Funduszu Społecznego Plus w ramach Programu Fundusze Europejskie dla Śląskiego 2021-2027.</w:t>
      </w:r>
    </w:p>
    <w:sectPr w:rsidR="006B5D81" w:rsidRPr="006B5D81" w:rsidSect="006B5D81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 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6220E"/>
    <w:multiLevelType w:val="multilevel"/>
    <w:tmpl w:val="70F25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B1C6D"/>
    <w:rsid w:val="00565370"/>
    <w:rsid w:val="00676218"/>
    <w:rsid w:val="006B5D81"/>
    <w:rsid w:val="00A24336"/>
    <w:rsid w:val="00AB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9250"/>
  <w15:chartTrackingRefBased/>
  <w15:docId w15:val="{38B45E3E-5E51-4A34-9489-05D9649B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6B5D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6B5D8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6B5D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8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owes.cris.org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.evenea.pl/event/spotkaniengorybnik/index/krok-2?" TargetMode="External"/><Relationship Id="rId5" Type="http://schemas.openxmlformats.org/officeDocument/2006/relationships/hyperlink" Target="https://app.evenea.pl/event/spotkaniengorybnik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434</Words>
  <Characters>2607</Characters>
  <Application>Microsoft Office Word</Application>
  <DocSecurity>0</DocSecurity>
  <Lines>21</Lines>
  <Paragraphs>6</Paragraphs>
  <ScaleCrop>false</ScaleCrop>
  <Company>Urząd Miasta Rybnika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krentuszk</dc:creator>
  <cp:keywords/>
  <dc:description/>
  <cp:lastModifiedBy>krentuszk</cp:lastModifiedBy>
  <cp:revision>3</cp:revision>
  <dcterms:created xsi:type="dcterms:W3CDTF">2026-10-14T09:54:00Z</dcterms:created>
  <dcterms:modified xsi:type="dcterms:W3CDTF">2026-10-21T09:58:00Z</dcterms:modified>
</cp:coreProperties>
</file>